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DB866" w14:textId="77777777" w:rsidR="004D7D7B" w:rsidRPr="001D3522" w:rsidRDefault="004D7D7B" w:rsidP="00DE1770">
      <w:pPr>
        <w:shd w:val="clear" w:color="auto" w:fill="FFFFFF"/>
        <w:spacing w:after="0"/>
        <w:jc w:val="center"/>
        <w:rPr>
          <w:rFonts w:ascii="GHEA Grapalat" w:eastAsia="Times New Roman" w:hAnsi="GHEA Grapalat" w:cs="Arian AMU"/>
          <w:i/>
          <w:color w:val="000000" w:themeColor="text1"/>
          <w:sz w:val="24"/>
          <w:szCs w:val="24"/>
        </w:rPr>
      </w:pPr>
      <w:proofErr w:type="spellStart"/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>Հայաստանի</w:t>
      </w:r>
      <w:proofErr w:type="spellEnd"/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>Հանրապետության</w:t>
      </w:r>
      <w:proofErr w:type="spellEnd"/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>աշխատաշուկայի</w:t>
      </w:r>
      <w:proofErr w:type="spellEnd"/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>իրավիճակը</w:t>
      </w:r>
      <w:proofErr w:type="spellEnd"/>
    </w:p>
    <w:p w14:paraId="2CC7EFCE" w14:textId="5AAC2440" w:rsidR="004D7D7B" w:rsidRPr="001D3522" w:rsidRDefault="004D7D7B" w:rsidP="00DE1770">
      <w:pPr>
        <w:shd w:val="clear" w:color="auto" w:fill="FFFFFF"/>
        <w:spacing w:after="0"/>
        <w:jc w:val="center"/>
        <w:rPr>
          <w:rFonts w:ascii="GHEA Grapalat" w:eastAsia="Times New Roman" w:hAnsi="GHEA Grapalat" w:cs="GHEA Grapalat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>202</w:t>
      </w:r>
      <w:r w:rsidR="00546376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>6</w:t>
      </w:r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>թվականի</w:t>
      </w:r>
      <w:proofErr w:type="spellEnd"/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ED1E2B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>հունիսի</w:t>
      </w:r>
      <w:proofErr w:type="spellEnd"/>
      <w:r w:rsidR="00FD4D3B" w:rsidRPr="001D3522">
        <w:rPr>
          <w:rFonts w:ascii="GHEA Grapalat" w:eastAsia="Times New Roman" w:hAnsi="GHEA Grapalat" w:cs="Arial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>1-ի</w:t>
      </w:r>
      <w:r w:rsidRPr="001D3522">
        <w:rPr>
          <w:rFonts w:ascii="GHEA Grapalat" w:eastAsia="Times New Roman" w:hAnsi="GHEA Grapalat" w:cs="Courier New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b/>
          <w:bCs/>
          <w:i/>
          <w:color w:val="000000" w:themeColor="text1"/>
          <w:sz w:val="24"/>
          <w:szCs w:val="24"/>
          <w:bdr w:val="none" w:sz="0" w:space="0" w:color="auto" w:frame="1"/>
        </w:rPr>
        <w:t>դրությամբ</w:t>
      </w:r>
      <w:proofErr w:type="spellEnd"/>
    </w:p>
    <w:p w14:paraId="0BA14340" w14:textId="77777777" w:rsidR="0042591C" w:rsidRDefault="0042591C" w:rsidP="00DE1770">
      <w:pPr>
        <w:shd w:val="clear" w:color="auto" w:fill="FFFFFF"/>
        <w:spacing w:after="0"/>
        <w:jc w:val="center"/>
        <w:rPr>
          <w:rFonts w:ascii="GHEA Grapalat" w:eastAsia="Times New Roman" w:hAnsi="GHEA Grapalat" w:cs="Arian AMU"/>
          <w:i/>
          <w:color w:val="000000" w:themeColor="text1"/>
          <w:sz w:val="24"/>
          <w:szCs w:val="24"/>
          <w:lang w:val="hy-AM"/>
        </w:rPr>
      </w:pPr>
    </w:p>
    <w:p w14:paraId="37EA9105" w14:textId="77777777" w:rsidR="00430FC8" w:rsidRPr="001D3522" w:rsidRDefault="00430FC8" w:rsidP="00DE1770">
      <w:pPr>
        <w:shd w:val="clear" w:color="auto" w:fill="FFFFFF"/>
        <w:spacing w:after="0"/>
        <w:jc w:val="center"/>
        <w:rPr>
          <w:rFonts w:ascii="GHEA Grapalat" w:eastAsia="Times New Roman" w:hAnsi="GHEA Grapalat" w:cs="Arian AMU"/>
          <w:i/>
          <w:color w:val="000000" w:themeColor="text1"/>
          <w:sz w:val="24"/>
          <w:szCs w:val="24"/>
          <w:lang w:val="hy-AM"/>
        </w:rPr>
      </w:pPr>
    </w:p>
    <w:p w14:paraId="449DB62E" w14:textId="52A481CB" w:rsidR="0042591C" w:rsidRPr="00DE1770" w:rsidRDefault="0042591C" w:rsidP="00DE1770">
      <w:pPr>
        <w:shd w:val="clear" w:color="auto" w:fill="FFFFFF"/>
        <w:spacing w:after="0"/>
        <w:ind w:firstLine="54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</w:pPr>
      <w:r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202</w:t>
      </w:r>
      <w:r w:rsidR="00546376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6</w:t>
      </w:r>
      <w:r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թվականի </w:t>
      </w:r>
      <w:r w:rsidR="00ED1E2B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հունիսի</w:t>
      </w:r>
      <w:r w:rsidR="00341CA2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</w:t>
      </w:r>
      <w:r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1-ի դրությամբ տարածքային կենտրոններում հաշվառված աշխատանք փնտրողների թիվը կազմել է </w:t>
      </w:r>
      <w:r w:rsidR="00E15294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3</w:t>
      </w:r>
      <w:r w:rsidR="00ED1E2B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5</w:t>
      </w:r>
      <w:r w:rsidR="001E3AC9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.</w:t>
      </w:r>
      <w:r w:rsidR="00052EBB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1</w:t>
      </w:r>
      <w:r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հազար մարդ։</w:t>
      </w:r>
    </w:p>
    <w:p w14:paraId="7162EAEF" w14:textId="4B8DFAE7" w:rsidR="0042591C" w:rsidRPr="00DE1770" w:rsidRDefault="0042591C" w:rsidP="00DE1770">
      <w:pPr>
        <w:shd w:val="clear" w:color="auto" w:fill="FFFFFF"/>
        <w:spacing w:after="0"/>
        <w:ind w:firstLine="54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</w:pPr>
      <w:r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Գյուղաբնակները կազմել են աշխատանք փնտրողների 4</w:t>
      </w:r>
      <w:r w:rsidR="002068B5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5</w:t>
      </w:r>
      <w:r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.</w:t>
      </w:r>
      <w:r w:rsidR="00ED1E2B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3</w:t>
      </w:r>
      <w:r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%-ը </w:t>
      </w:r>
      <w:r w:rsidRPr="00DE1770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 xml:space="preserve">կամ </w:t>
      </w:r>
      <w:r w:rsidR="00285E39" w:rsidRPr="00DE1770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1</w:t>
      </w:r>
      <w:r w:rsidR="00ED1E2B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5</w:t>
      </w:r>
      <w:r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.</w:t>
      </w:r>
      <w:r w:rsidR="00ED1E2B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9</w:t>
      </w:r>
      <w:r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 </w:t>
      </w:r>
      <w:r w:rsidRPr="00DE1770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հազ</w:t>
      </w:r>
      <w:r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. </w:t>
      </w:r>
      <w:r w:rsidRPr="00DE1770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մարդ</w:t>
      </w:r>
      <w:r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՝ </w:t>
      </w:r>
      <w:r w:rsidRPr="00DE1770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նախորդ</w:t>
      </w:r>
      <w:r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 </w:t>
      </w:r>
      <w:r w:rsidRPr="00DE1770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տարվա</w:t>
      </w:r>
      <w:r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 2</w:t>
      </w:r>
      <w:r w:rsidR="00E15294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6</w:t>
      </w:r>
      <w:r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.</w:t>
      </w:r>
      <w:r w:rsidR="0042369D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7</w:t>
      </w:r>
      <w:r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 </w:t>
      </w:r>
      <w:r w:rsidRPr="00DE1770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հազ</w:t>
      </w:r>
      <w:r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. </w:t>
      </w:r>
      <w:r w:rsidRPr="00DE1770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մարդու</w:t>
      </w:r>
      <w:r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 </w:t>
      </w:r>
      <w:r w:rsidRPr="00DE1770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փոխարեն</w:t>
      </w:r>
      <w:r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:</w:t>
      </w:r>
    </w:p>
    <w:p w14:paraId="21A62A2B" w14:textId="77777777" w:rsidR="00430FC8" w:rsidRPr="00DE1770" w:rsidRDefault="00430FC8" w:rsidP="00DE1770">
      <w:pPr>
        <w:shd w:val="clear" w:color="auto" w:fill="FFFFFF"/>
        <w:spacing w:after="0"/>
        <w:ind w:firstLine="54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</w:pPr>
    </w:p>
    <w:p w14:paraId="28FE669D" w14:textId="77777777" w:rsidR="00DE1770" w:rsidRDefault="0043267F" w:rsidP="00DE1770">
      <w:pPr>
        <w:shd w:val="clear" w:color="auto" w:fill="FFFFFF"/>
        <w:spacing w:after="0"/>
        <w:jc w:val="center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  <w:r w:rsidRPr="00DE1770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Գծապատկեր 1. Աշխատանք փնտրողների թվաքանակն՝ ըստ </w:t>
      </w:r>
      <w:r w:rsidRPr="00DE1770">
        <w:rPr>
          <w:rFonts w:ascii="GHEA Grapalat" w:eastAsia="Times New Roman" w:hAnsi="GHEA Grapalat" w:cs="GHEA Grapalat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>մարզերի</w:t>
      </w:r>
    </w:p>
    <w:p w14:paraId="1EA2DB27" w14:textId="57606B3A" w:rsidR="0043267F" w:rsidRPr="00DE1770" w:rsidRDefault="0043267F" w:rsidP="00DE1770">
      <w:pPr>
        <w:shd w:val="clear" w:color="auto" w:fill="FFFFFF"/>
        <w:spacing w:after="0"/>
        <w:jc w:val="center"/>
        <w:rPr>
          <w:rFonts w:ascii="GHEA Grapalat" w:eastAsia="Times New Roman" w:hAnsi="GHEA Grapalat" w:cs="GHEA Grapalat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  <w:r w:rsidRPr="00DE1770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>202</w:t>
      </w:r>
      <w:r w:rsidR="00285E39" w:rsidRPr="00DE1770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>5</w:t>
      </w:r>
      <w:r w:rsidRPr="00DE1770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>-202</w:t>
      </w:r>
      <w:r w:rsidR="00285E39" w:rsidRPr="00DE1770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>6</w:t>
      </w:r>
      <w:r w:rsidR="009B77D7" w:rsidRPr="00DE1770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</w:t>
      </w:r>
      <w:r w:rsidRPr="00DE1770">
        <w:rPr>
          <w:rFonts w:ascii="GHEA Grapalat" w:eastAsia="Times New Roman" w:hAnsi="GHEA Grapalat" w:cs="GHEA Grapalat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>թթ-ին</w:t>
      </w:r>
    </w:p>
    <w:p w14:paraId="79C95308" w14:textId="77777777" w:rsidR="004D38A5" w:rsidRDefault="004D38A5" w:rsidP="008B5C3E">
      <w:pPr>
        <w:shd w:val="clear" w:color="auto" w:fill="FFFFFF"/>
        <w:spacing w:after="0" w:line="240" w:lineRule="auto"/>
        <w:jc w:val="center"/>
        <w:rPr>
          <w:rFonts w:ascii="GHEA Grapalat" w:eastAsia="Times New Roman" w:hAnsi="GHEA Grapalat" w:cs="Courier New"/>
          <w:i/>
          <w:color w:val="000000" w:themeColor="text1"/>
          <w:sz w:val="24"/>
          <w:szCs w:val="24"/>
          <w:lang w:val="hy-AM"/>
        </w:rPr>
      </w:pPr>
    </w:p>
    <w:p w14:paraId="3F2513E6" w14:textId="77777777" w:rsidR="00430FC8" w:rsidRPr="00DE1770" w:rsidRDefault="00430FC8" w:rsidP="008B5C3E">
      <w:pPr>
        <w:shd w:val="clear" w:color="auto" w:fill="FFFFFF"/>
        <w:spacing w:after="0" w:line="240" w:lineRule="auto"/>
        <w:jc w:val="center"/>
        <w:rPr>
          <w:rFonts w:ascii="GHEA Grapalat" w:eastAsia="Times New Roman" w:hAnsi="GHEA Grapalat" w:cs="Courier New"/>
          <w:i/>
          <w:color w:val="000000" w:themeColor="text1"/>
          <w:sz w:val="24"/>
          <w:szCs w:val="24"/>
          <w:lang w:val="hy-AM"/>
        </w:rPr>
      </w:pPr>
    </w:p>
    <w:p w14:paraId="68BE2A3A" w14:textId="0D10DB28" w:rsidR="0043267F" w:rsidRPr="001D3522" w:rsidRDefault="004D38A5" w:rsidP="0043267F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n AMU"/>
          <w:i/>
          <w:color w:val="000000" w:themeColor="text1"/>
          <w:sz w:val="24"/>
          <w:szCs w:val="24"/>
        </w:rPr>
      </w:pPr>
      <w:r w:rsidRPr="001D3522">
        <w:rPr>
          <w:rFonts w:ascii="GHEA Grapalat" w:eastAsia="Times New Roman" w:hAnsi="GHEA Grapalat" w:cs="Arial"/>
          <w:noProof/>
          <w:color w:val="943634" w:themeColor="accent2" w:themeShade="BF"/>
          <w:sz w:val="24"/>
          <w:szCs w:val="24"/>
          <w:highlight w:val="darkYellow"/>
        </w:rPr>
        <w:drawing>
          <wp:inline distT="0" distB="0" distL="0" distR="0" wp14:anchorId="5AB44859" wp14:editId="39566C7B">
            <wp:extent cx="6271200" cy="2731135"/>
            <wp:effectExtent l="0" t="0" r="15875" b="12065"/>
            <wp:docPr id="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266E2B6" w14:textId="177269EC" w:rsidR="0043267F" w:rsidRPr="001D3522" w:rsidRDefault="0043267F" w:rsidP="0043267F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</w:rPr>
      </w:pPr>
    </w:p>
    <w:p w14:paraId="201452AF" w14:textId="77777777" w:rsidR="0043267F" w:rsidRPr="001D3522" w:rsidRDefault="0043267F" w:rsidP="0043267F">
      <w:pPr>
        <w:shd w:val="clear" w:color="auto" w:fill="FFFFFF"/>
        <w:spacing w:after="0" w:line="240" w:lineRule="auto"/>
        <w:rPr>
          <w:rFonts w:ascii="GHEA Grapalat" w:eastAsia="Times New Roman" w:hAnsi="GHEA Grapalat" w:cs="Arian AMU"/>
          <w:color w:val="000000" w:themeColor="text1"/>
          <w:sz w:val="24"/>
          <w:szCs w:val="24"/>
        </w:rPr>
      </w:pPr>
    </w:p>
    <w:p w14:paraId="3D02C781" w14:textId="051B0711" w:rsidR="0042591C" w:rsidRPr="001D3522" w:rsidRDefault="0043267F" w:rsidP="00DE1770">
      <w:pPr>
        <w:shd w:val="clear" w:color="auto" w:fill="FFFFFF"/>
        <w:spacing w:after="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</w:rPr>
      </w:pP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ab/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Գործազուրկների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թվաքանակը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կազմել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է </w:t>
      </w:r>
      <w:r w:rsidR="00285E39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2</w:t>
      </w:r>
      <w:r w:rsidR="0042369D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5</w:t>
      </w:r>
      <w:r w:rsidR="0057244A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42369D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8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հազար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մարդ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: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Գործազուրկ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կանանց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թվաքանակը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կազմում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է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գործազուրկների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թվի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6</w:t>
      </w:r>
      <w:r w:rsidR="00E15294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1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42369D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4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%-</w:t>
      </w:r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ը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կամ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r w:rsidR="00285E39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1</w:t>
      </w:r>
      <w:r w:rsidR="0042369D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5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42369D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9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հազ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.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մարդ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,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ե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րիտասարդների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թվաքանակը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՝</w:t>
      </w:r>
      <w:r w:rsidR="0042591C" w:rsidRPr="001D3522">
        <w:rPr>
          <w:rFonts w:ascii="GHEA Grapalat" w:eastAsia="Times New Roman" w:hAnsi="GHEA Grapalat" w:cs="Courier New"/>
          <w:color w:val="000000" w:themeColor="text1"/>
          <w:sz w:val="24"/>
          <w:szCs w:val="24"/>
        </w:rPr>
        <w:t xml:space="preserve"> 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1</w:t>
      </w:r>
      <w:r w:rsidR="00BC47F4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5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42369D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4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%-</w:t>
      </w:r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ը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կամ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r w:rsidR="00285E39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4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42369D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0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հազ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.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մարդ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,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իսկ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հաշմանդամություն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ունեցող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գործազուրկ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անձանց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թվաքանակը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՝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4.</w:t>
      </w:r>
      <w:r w:rsidR="00052EBB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6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%</w:t>
      </w:r>
      <w:r w:rsidR="00AA2038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-</w:t>
      </w:r>
      <w:r w:rsidR="00AA2038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ը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կամ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r w:rsidR="003313C0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1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612EE6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2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հազ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.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</w:rPr>
        <w:t>մարդ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:</w:t>
      </w:r>
    </w:p>
    <w:p w14:paraId="309ED27D" w14:textId="77777777" w:rsidR="0043267F" w:rsidRPr="001D3522" w:rsidRDefault="0043267F" w:rsidP="0043267F">
      <w:pPr>
        <w:shd w:val="clear" w:color="auto" w:fill="FFFFFF"/>
        <w:spacing w:after="0" w:line="240" w:lineRule="auto"/>
        <w:rPr>
          <w:rFonts w:ascii="GHEA Grapalat" w:eastAsia="Times New Roman" w:hAnsi="GHEA Grapalat" w:cs="Arian AMU"/>
          <w:b/>
          <w:i/>
          <w:color w:val="000000" w:themeColor="text1"/>
          <w:sz w:val="24"/>
          <w:szCs w:val="24"/>
        </w:rPr>
      </w:pPr>
    </w:p>
    <w:p w14:paraId="1604AE31" w14:textId="77777777" w:rsidR="0043267F" w:rsidRPr="001D3522" w:rsidRDefault="0043267F" w:rsidP="0043267F">
      <w:pPr>
        <w:shd w:val="clear" w:color="auto" w:fill="FFFFFF"/>
        <w:spacing w:after="0" w:line="240" w:lineRule="auto"/>
        <w:rPr>
          <w:rFonts w:ascii="GHEA Grapalat" w:eastAsia="Times New Roman" w:hAnsi="GHEA Grapalat" w:cs="Arian AMU"/>
          <w:b/>
          <w:i/>
          <w:color w:val="000000" w:themeColor="text1"/>
          <w:sz w:val="24"/>
          <w:szCs w:val="24"/>
          <w:lang w:val="hy-AM"/>
        </w:rPr>
      </w:pPr>
    </w:p>
    <w:p w14:paraId="45229CE4" w14:textId="77777777" w:rsidR="00BB1F37" w:rsidRDefault="00BB1F37" w:rsidP="0043267F">
      <w:pPr>
        <w:shd w:val="clear" w:color="auto" w:fill="FFFFFF"/>
        <w:spacing w:after="0" w:line="240" w:lineRule="auto"/>
        <w:rPr>
          <w:rFonts w:ascii="GHEA Grapalat" w:eastAsia="Times New Roman" w:hAnsi="GHEA Grapalat" w:cs="Arian AMU"/>
          <w:b/>
          <w:i/>
          <w:color w:val="000000" w:themeColor="text1"/>
          <w:sz w:val="24"/>
          <w:szCs w:val="24"/>
          <w:lang w:val="hy-AM"/>
        </w:rPr>
      </w:pPr>
    </w:p>
    <w:p w14:paraId="631C281F" w14:textId="77777777" w:rsidR="00DE1770" w:rsidRDefault="00DE1770" w:rsidP="0043267F">
      <w:pPr>
        <w:shd w:val="clear" w:color="auto" w:fill="FFFFFF"/>
        <w:spacing w:after="0" w:line="240" w:lineRule="auto"/>
        <w:rPr>
          <w:rFonts w:ascii="GHEA Grapalat" w:eastAsia="Times New Roman" w:hAnsi="GHEA Grapalat" w:cs="Arian AMU"/>
          <w:b/>
          <w:i/>
          <w:color w:val="000000" w:themeColor="text1"/>
          <w:sz w:val="24"/>
          <w:szCs w:val="24"/>
          <w:lang w:val="hy-AM"/>
        </w:rPr>
      </w:pPr>
    </w:p>
    <w:p w14:paraId="7E05A9CD" w14:textId="77777777" w:rsidR="00DE1770" w:rsidRDefault="00DE1770" w:rsidP="0043267F">
      <w:pPr>
        <w:shd w:val="clear" w:color="auto" w:fill="FFFFFF"/>
        <w:spacing w:after="0" w:line="240" w:lineRule="auto"/>
        <w:rPr>
          <w:rFonts w:ascii="GHEA Grapalat" w:eastAsia="Times New Roman" w:hAnsi="GHEA Grapalat" w:cs="Arian AMU"/>
          <w:b/>
          <w:i/>
          <w:color w:val="000000" w:themeColor="text1"/>
          <w:sz w:val="24"/>
          <w:szCs w:val="24"/>
          <w:lang w:val="hy-AM"/>
        </w:rPr>
      </w:pPr>
    </w:p>
    <w:p w14:paraId="2D5E954E" w14:textId="77777777" w:rsidR="00DE1770" w:rsidRDefault="00DE1770" w:rsidP="0043267F">
      <w:pPr>
        <w:shd w:val="clear" w:color="auto" w:fill="FFFFFF"/>
        <w:spacing w:after="0" w:line="240" w:lineRule="auto"/>
        <w:rPr>
          <w:rFonts w:ascii="GHEA Grapalat" w:eastAsia="Times New Roman" w:hAnsi="GHEA Grapalat" w:cs="Arian AMU"/>
          <w:b/>
          <w:i/>
          <w:color w:val="000000" w:themeColor="text1"/>
          <w:sz w:val="24"/>
          <w:szCs w:val="24"/>
          <w:lang w:val="hy-AM"/>
        </w:rPr>
      </w:pPr>
    </w:p>
    <w:p w14:paraId="33312C61" w14:textId="77777777" w:rsidR="00DE1770" w:rsidRPr="001D3522" w:rsidRDefault="00DE1770" w:rsidP="0043267F">
      <w:pPr>
        <w:shd w:val="clear" w:color="auto" w:fill="FFFFFF"/>
        <w:spacing w:after="0" w:line="240" w:lineRule="auto"/>
        <w:rPr>
          <w:rFonts w:ascii="GHEA Grapalat" w:eastAsia="Times New Roman" w:hAnsi="GHEA Grapalat" w:cs="Arian AMU"/>
          <w:b/>
          <w:i/>
          <w:color w:val="000000" w:themeColor="text1"/>
          <w:sz w:val="24"/>
          <w:szCs w:val="24"/>
          <w:lang w:val="hy-AM"/>
        </w:rPr>
      </w:pPr>
    </w:p>
    <w:p w14:paraId="63B01D93" w14:textId="77777777" w:rsidR="00C76D74" w:rsidRPr="001D3522" w:rsidRDefault="00C76D74" w:rsidP="00DE1770">
      <w:pPr>
        <w:shd w:val="clear" w:color="auto" w:fill="FFFFFF"/>
        <w:spacing w:after="0" w:line="240" w:lineRule="auto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</w:p>
    <w:p w14:paraId="637F862F" w14:textId="657408F2" w:rsidR="007D6A90" w:rsidRPr="001D3522" w:rsidRDefault="0043267F" w:rsidP="00DE1770">
      <w:pPr>
        <w:shd w:val="clear" w:color="auto" w:fill="FFFFFF"/>
        <w:spacing w:after="0"/>
        <w:ind w:left="720"/>
        <w:jc w:val="center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lastRenderedPageBreak/>
        <w:t>Գծապատկեր 2.</w:t>
      </w:r>
    </w:p>
    <w:p w14:paraId="199D2A93" w14:textId="4297047E" w:rsidR="0043267F" w:rsidRPr="001D3522" w:rsidRDefault="0043267F" w:rsidP="00DE1770">
      <w:pPr>
        <w:shd w:val="clear" w:color="auto" w:fill="FFFFFF"/>
        <w:spacing w:after="0"/>
        <w:ind w:left="720"/>
        <w:jc w:val="center"/>
        <w:rPr>
          <w:rFonts w:ascii="GHEA Grapalat" w:eastAsia="Times New Roman" w:hAnsi="GHEA Grapalat" w:cs="Arian AMU"/>
          <w:b/>
          <w:i/>
          <w:color w:val="000000" w:themeColor="text1"/>
          <w:sz w:val="24"/>
          <w:szCs w:val="24"/>
          <w:lang w:val="hy-AM"/>
        </w:rPr>
      </w:pPr>
      <w:r w:rsidRPr="001D3522">
        <w:rPr>
          <w:rFonts w:ascii="GHEA Grapalat" w:eastAsia="Times New Roman" w:hAnsi="GHEA Grapalat" w:cs="Arian AMU"/>
          <w:b/>
          <w:i/>
          <w:color w:val="000000" w:themeColor="text1"/>
          <w:sz w:val="24"/>
          <w:szCs w:val="24"/>
          <w:lang w:val="hy-AM"/>
        </w:rPr>
        <w:t>Գործազուրկների բաշխվածությունն՝ ըստ սեռի և ՀՀ մարզերի</w:t>
      </w:r>
    </w:p>
    <w:p w14:paraId="3D7700A0" w14:textId="77777777" w:rsidR="0043267F" w:rsidRPr="001D3522" w:rsidRDefault="0043267F" w:rsidP="00DE1770">
      <w:pPr>
        <w:shd w:val="clear" w:color="auto" w:fill="FFFFFF"/>
        <w:spacing w:after="0"/>
        <w:rPr>
          <w:rFonts w:ascii="GHEA Grapalat" w:eastAsia="Times New Roman" w:hAnsi="GHEA Grapalat" w:cs="Arian AMU"/>
          <w:b/>
          <w:i/>
          <w:color w:val="000000" w:themeColor="text1"/>
          <w:sz w:val="24"/>
          <w:szCs w:val="24"/>
          <w:lang w:val="hy-AM"/>
        </w:rPr>
      </w:pPr>
    </w:p>
    <w:p w14:paraId="195FCEF2" w14:textId="77777777" w:rsidR="0043267F" w:rsidRPr="001D3522" w:rsidRDefault="0043267F" w:rsidP="0043267F">
      <w:pPr>
        <w:shd w:val="clear" w:color="auto" w:fill="FFFFFF"/>
        <w:spacing w:after="0" w:line="240" w:lineRule="auto"/>
        <w:rPr>
          <w:rFonts w:ascii="GHEA Grapalat" w:eastAsia="Times New Roman" w:hAnsi="GHEA Grapalat" w:cs="Arian AMU"/>
          <w:color w:val="000000" w:themeColor="text1"/>
          <w:sz w:val="24"/>
          <w:szCs w:val="24"/>
        </w:rPr>
      </w:pPr>
      <w:r w:rsidRPr="001D3522">
        <w:rPr>
          <w:rFonts w:ascii="GHEA Grapalat" w:eastAsia="Times New Roman" w:hAnsi="GHEA Grapalat" w:cs="Times New Roman"/>
          <w:noProof/>
          <w:sz w:val="24"/>
          <w:szCs w:val="24"/>
        </w:rPr>
        <w:drawing>
          <wp:inline distT="0" distB="0" distL="0" distR="0" wp14:anchorId="67C53828" wp14:editId="135E280F">
            <wp:extent cx="6184800" cy="2701925"/>
            <wp:effectExtent l="0" t="0" r="6985" b="3175"/>
            <wp:docPr id="7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5A7B1AB" w14:textId="77777777" w:rsidR="00C76D74" w:rsidRPr="001D3522" w:rsidRDefault="0043267F" w:rsidP="0042591C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</w:rPr>
      </w:pP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ab/>
      </w:r>
    </w:p>
    <w:p w14:paraId="49FC3B25" w14:textId="49347532" w:rsidR="0042591C" w:rsidRPr="001D3522" w:rsidRDefault="0042591C" w:rsidP="00DE1770">
      <w:pPr>
        <w:shd w:val="clear" w:color="auto" w:fill="FFFFFF"/>
        <w:spacing w:after="0"/>
        <w:ind w:firstLine="72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</w:rPr>
      </w:pP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Միասնական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սոցիալական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ծառայության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տարածքային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կենտրոններում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հաշվառված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r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է </w:t>
      </w:r>
      <w:r w:rsidR="008720E4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1</w:t>
      </w:r>
      <w:r w:rsidR="005C4925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0</w:t>
      </w:r>
      <w:r w:rsidR="008720E4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A158A1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6</w:t>
      </w:r>
      <w:r w:rsidR="006154F0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հազ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.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առաջին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անգամ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աշխատանք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փնտրող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,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որ</w:t>
      </w:r>
      <w:r w:rsidR="001E2722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ոնց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ից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16-29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տարեկան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երիտասարդները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կազմում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են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r w:rsidR="00750F8C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41.</w:t>
      </w:r>
      <w:r w:rsidR="005C4925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9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%-ը:</w:t>
      </w:r>
    </w:p>
    <w:p w14:paraId="6C75E596" w14:textId="4A6D1E10" w:rsidR="0042591C" w:rsidRPr="001D3522" w:rsidRDefault="0042591C" w:rsidP="00DE1770">
      <w:pPr>
        <w:shd w:val="clear" w:color="auto" w:fill="FFFFFF"/>
        <w:spacing w:after="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</w:rPr>
      </w:pP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ab/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Ըստ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կրթական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կազմի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բաշխվածության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՝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բարձրագույն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և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հետբուհական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կրթություն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ունեցողների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թիվը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կազմում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է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գործազուրկների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թվի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1</w:t>
      </w:r>
      <w:r w:rsidR="00FD3DA7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0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A44D5F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7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%-ը</w:t>
      </w:r>
      <w:r w:rsidR="006C433B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,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միջին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մասնագիտական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կրթություն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ունեցողների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թիվը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` 1</w:t>
      </w:r>
      <w:r w:rsidR="000024B6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2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A44D5F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5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%,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նախնական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մասնագիտական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(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արհեստագործական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)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կրթություն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ունեցողների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թիվը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` </w:t>
      </w:r>
      <w:r w:rsidR="00DB7FB4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3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5310DE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6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%,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ընդհանուր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միջնակարգ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կրթություն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ունեցողները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` </w:t>
      </w:r>
      <w:r w:rsidR="00432793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6</w:t>
      </w:r>
      <w:r w:rsidR="005310DE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1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0C3E3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4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%,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հատուկ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ընդհանուր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,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հիմնական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ընդհանուր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և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տարրական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կրթություն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ունեցողները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` 1</w:t>
      </w:r>
      <w:r w:rsidR="000C3E3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1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0C3E3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8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%:</w:t>
      </w:r>
    </w:p>
    <w:p w14:paraId="01F5A1F5" w14:textId="6FB99625" w:rsidR="0042591C" w:rsidRPr="001D3522" w:rsidRDefault="0042591C" w:rsidP="00DE1770">
      <w:pPr>
        <w:spacing w:after="0"/>
        <w:jc w:val="both"/>
        <w:rPr>
          <w:rFonts w:ascii="GHEA Grapalat" w:eastAsia="Times New Roman" w:hAnsi="GHEA Grapalat" w:cs="Arial"/>
          <w:sz w:val="24"/>
          <w:szCs w:val="24"/>
          <w:lang w:eastAsia="ru-RU"/>
        </w:rPr>
      </w:pPr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ab/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>Գործազուրկների թվաքանակում շարունակ</w:t>
      </w:r>
      <w:r w:rsidR="00DE1770">
        <w:rPr>
          <w:rFonts w:ascii="GHEA Grapalat" w:eastAsia="Times New Roman" w:hAnsi="GHEA Grapalat" w:cs="Arial"/>
          <w:sz w:val="24"/>
          <w:szCs w:val="24"/>
          <w:lang w:val="hy-AM" w:eastAsia="ru-RU"/>
        </w:rPr>
        <w:t>վ</w:t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 xml:space="preserve">ում </w:t>
      </w:r>
      <w:r w:rsidR="00DE1770">
        <w:rPr>
          <w:rFonts w:ascii="GHEA Grapalat" w:eastAsia="Times New Roman" w:hAnsi="GHEA Grapalat" w:cs="Arial"/>
          <w:sz w:val="24"/>
          <w:szCs w:val="24"/>
          <w:lang w:val="hy-AM" w:eastAsia="ru-RU"/>
        </w:rPr>
        <w:t>է</w:t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 xml:space="preserve"> մեծ թիվ կազմել բարձրագույն կրթություն ունեցող՝ </w:t>
      </w:r>
      <w:r w:rsidRPr="001D3522">
        <w:rPr>
          <w:rFonts w:ascii="GHEA Grapalat" w:eastAsia="Times New Roman" w:hAnsi="GHEA Grapalat" w:cs="GHEA Grapalat"/>
          <w:sz w:val="24"/>
          <w:szCs w:val="24"/>
          <w:lang w:val="hy-AM" w:eastAsia="ru-RU"/>
        </w:rPr>
        <w:t>հումանիտար</w:t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 xml:space="preserve"> </w:t>
      </w:r>
      <w:r w:rsidRPr="001D3522">
        <w:rPr>
          <w:rFonts w:ascii="GHEA Grapalat" w:eastAsia="Times New Roman" w:hAnsi="GHEA Grapalat" w:cs="GHEA Grapalat"/>
          <w:sz w:val="24"/>
          <w:szCs w:val="24"/>
          <w:lang w:val="hy-AM" w:eastAsia="ru-RU"/>
        </w:rPr>
        <w:t>գիտություների</w:t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>, կրթության և մանկավարժության,</w:t>
      </w:r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 տ</w:t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 xml:space="preserve">նտեսագիտության և կառավարման, միջին մասնագիտական կրթություն ունեցող՝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կրթության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,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առողջապահության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,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տնտեսագիտության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 և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կառավարման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,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սպասարկման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, ն</w:t>
      </w:r>
      <w:r w:rsidRPr="001D3522">
        <w:rPr>
          <w:rFonts w:ascii="GHEA Grapalat" w:eastAsia="Times New Roman" w:hAnsi="GHEA Grapalat" w:cs="GHEA Grapalat"/>
          <w:sz w:val="24"/>
          <w:szCs w:val="24"/>
          <w:lang w:val="hy-AM" w:eastAsia="ru-RU"/>
        </w:rPr>
        <w:t>ախնական</w:t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 xml:space="preserve"> </w:t>
      </w:r>
      <w:r w:rsidRPr="001D3522">
        <w:rPr>
          <w:rFonts w:ascii="GHEA Grapalat" w:eastAsia="Times New Roman" w:hAnsi="GHEA Grapalat" w:cs="GHEA Grapalat"/>
          <w:sz w:val="24"/>
          <w:szCs w:val="24"/>
          <w:lang w:val="hy-AM" w:eastAsia="ru-RU"/>
        </w:rPr>
        <w:t>մասնագիտական</w:t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 xml:space="preserve"> </w:t>
      </w:r>
      <w:r w:rsidRPr="001D3522">
        <w:rPr>
          <w:rFonts w:ascii="GHEA Grapalat" w:eastAsia="Times New Roman" w:hAnsi="GHEA Grapalat" w:cs="GHEA Grapalat"/>
          <w:sz w:val="24"/>
          <w:szCs w:val="24"/>
          <w:lang w:val="hy-AM" w:eastAsia="ru-RU"/>
        </w:rPr>
        <w:t>կրթություն</w:t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 xml:space="preserve"> </w:t>
      </w:r>
      <w:r w:rsidRPr="001D3522">
        <w:rPr>
          <w:rFonts w:ascii="GHEA Grapalat" w:eastAsia="Times New Roman" w:hAnsi="GHEA Grapalat" w:cs="GHEA Grapalat"/>
          <w:sz w:val="24"/>
          <w:szCs w:val="24"/>
          <w:lang w:val="hy-AM" w:eastAsia="ru-RU"/>
        </w:rPr>
        <w:t>ունեցող՝</w:t>
      </w:r>
      <w:r w:rsidRPr="001D3522">
        <w:rPr>
          <w:rFonts w:ascii="GHEA Grapalat" w:eastAsia="Times New Roman" w:hAnsi="GHEA Grapalat" w:cs="Courier New"/>
          <w:sz w:val="24"/>
          <w:szCs w:val="24"/>
          <w:lang w:eastAsia="ru-RU"/>
        </w:rPr>
        <w:t xml:space="preserve"> </w:t>
      </w:r>
      <w:proofErr w:type="spellStart"/>
      <w:r w:rsidRPr="001D3522">
        <w:rPr>
          <w:rFonts w:ascii="GHEA Grapalat" w:eastAsia="Times New Roman" w:hAnsi="GHEA Grapalat" w:cs="Courier New"/>
          <w:sz w:val="24"/>
          <w:szCs w:val="24"/>
          <w:lang w:eastAsia="ru-RU"/>
        </w:rPr>
        <w:t>արվեստի</w:t>
      </w:r>
      <w:proofErr w:type="spellEnd"/>
      <w:r w:rsidRPr="001D3522">
        <w:rPr>
          <w:rFonts w:ascii="GHEA Grapalat" w:eastAsia="Times New Roman" w:hAnsi="GHEA Grapalat" w:cs="Courier New"/>
          <w:sz w:val="24"/>
          <w:szCs w:val="24"/>
          <w:lang w:eastAsia="ru-RU"/>
        </w:rPr>
        <w:t xml:space="preserve"> և </w:t>
      </w:r>
      <w:proofErr w:type="spellStart"/>
      <w:r w:rsidRPr="001D3522">
        <w:rPr>
          <w:rFonts w:ascii="GHEA Grapalat" w:eastAsia="Times New Roman" w:hAnsi="GHEA Grapalat" w:cs="Courier New"/>
          <w:sz w:val="24"/>
          <w:szCs w:val="24"/>
          <w:lang w:eastAsia="ru-RU"/>
        </w:rPr>
        <w:t>դիզայնի</w:t>
      </w:r>
      <w:proofErr w:type="spellEnd"/>
      <w:r w:rsidRPr="001D3522">
        <w:rPr>
          <w:rFonts w:ascii="GHEA Grapalat" w:eastAsia="Times New Roman" w:hAnsi="GHEA Grapalat" w:cs="Courier New"/>
          <w:sz w:val="24"/>
          <w:szCs w:val="24"/>
          <w:lang w:eastAsia="ru-RU"/>
        </w:rPr>
        <w:t>,</w:t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 xml:space="preserve"> </w:t>
      </w:r>
      <w:r w:rsidRPr="001D3522">
        <w:rPr>
          <w:rFonts w:ascii="GHEA Grapalat" w:eastAsia="Times New Roman" w:hAnsi="GHEA Grapalat" w:cs="GHEA Grapalat"/>
          <w:sz w:val="24"/>
          <w:szCs w:val="24"/>
          <w:lang w:val="hy-AM" w:eastAsia="ru-RU"/>
        </w:rPr>
        <w:t>էկոնոմիկայի</w:t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 xml:space="preserve"> </w:t>
      </w:r>
      <w:r w:rsidRPr="001D3522">
        <w:rPr>
          <w:rFonts w:ascii="GHEA Grapalat" w:eastAsia="Times New Roman" w:hAnsi="GHEA Grapalat" w:cs="GHEA Grapalat"/>
          <w:sz w:val="24"/>
          <w:szCs w:val="24"/>
          <w:lang w:val="hy-AM" w:eastAsia="ru-RU"/>
        </w:rPr>
        <w:t>և</w:t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 xml:space="preserve"> </w:t>
      </w:r>
      <w:r w:rsidRPr="001D3522">
        <w:rPr>
          <w:rFonts w:ascii="GHEA Grapalat" w:eastAsia="Times New Roman" w:hAnsi="GHEA Grapalat" w:cs="GHEA Grapalat"/>
          <w:sz w:val="24"/>
          <w:szCs w:val="24"/>
          <w:lang w:val="hy-AM" w:eastAsia="ru-RU"/>
        </w:rPr>
        <w:t>ղեկավարման</w:t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>,</w:t>
      </w:r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տրանսպորտային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միջոցների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, </w:t>
      </w:r>
      <w:r w:rsidRPr="001D3522">
        <w:rPr>
          <w:rFonts w:ascii="GHEA Grapalat" w:eastAsia="Times New Roman" w:hAnsi="GHEA Grapalat" w:cs="GHEA Grapalat"/>
          <w:sz w:val="24"/>
          <w:szCs w:val="24"/>
          <w:lang w:val="hy-AM" w:eastAsia="ru-RU"/>
        </w:rPr>
        <w:t>թեթև</w:t>
      </w:r>
      <w:r w:rsidRPr="001D3522">
        <w:rPr>
          <w:rFonts w:ascii="GHEA Grapalat" w:eastAsia="Times New Roman" w:hAnsi="GHEA Grapalat" w:cs="Arial"/>
          <w:sz w:val="24"/>
          <w:szCs w:val="24"/>
          <w:lang w:val="hy-AM" w:eastAsia="ru-RU"/>
        </w:rPr>
        <w:t xml:space="preserve"> </w:t>
      </w:r>
      <w:r w:rsidRPr="001D3522">
        <w:rPr>
          <w:rFonts w:ascii="GHEA Grapalat" w:eastAsia="Times New Roman" w:hAnsi="GHEA Grapalat" w:cs="GHEA Grapalat"/>
          <w:sz w:val="24"/>
          <w:szCs w:val="24"/>
          <w:lang w:val="hy-AM" w:eastAsia="ru-RU"/>
        </w:rPr>
        <w:t>արդյունաբերության</w:t>
      </w:r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որակավորում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ունեցող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մասնագետները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:</w:t>
      </w:r>
    </w:p>
    <w:p w14:paraId="4752EE39" w14:textId="6B6FACEE" w:rsidR="0042591C" w:rsidRPr="001D3522" w:rsidRDefault="0042591C" w:rsidP="00DE1770">
      <w:pPr>
        <w:spacing w:after="0"/>
        <w:ind w:firstLine="720"/>
        <w:jc w:val="both"/>
        <w:rPr>
          <w:rFonts w:ascii="GHEA Grapalat" w:eastAsia="Times New Roman" w:hAnsi="GHEA Grapalat" w:cs="Arial"/>
          <w:sz w:val="24"/>
          <w:szCs w:val="24"/>
          <w:lang w:eastAsia="ru-RU"/>
        </w:rPr>
      </w:pP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Մասնագիտություն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չունեցող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անձինք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կազմում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են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 </w:t>
      </w:r>
      <w:proofErr w:type="spellStart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ընդհանուրի</w:t>
      </w:r>
      <w:proofErr w:type="spellEnd"/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 xml:space="preserve"> </w:t>
      </w:r>
      <w:r w:rsidR="00A23A61"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7</w:t>
      </w:r>
      <w:r w:rsidR="000024B6">
        <w:rPr>
          <w:rFonts w:ascii="GHEA Grapalat" w:eastAsia="Times New Roman" w:hAnsi="GHEA Grapalat" w:cs="Arial"/>
          <w:sz w:val="24"/>
          <w:szCs w:val="24"/>
          <w:lang w:eastAsia="ru-RU"/>
        </w:rPr>
        <w:t>3</w:t>
      </w:r>
      <w:r w:rsidRPr="001D3522">
        <w:rPr>
          <w:rFonts w:ascii="GHEA Grapalat" w:eastAsia="Times New Roman" w:hAnsi="GHEA Grapalat" w:cs="Arial"/>
          <w:bCs/>
          <w:sz w:val="24"/>
          <w:szCs w:val="24"/>
          <w:lang w:eastAsia="ru-RU"/>
        </w:rPr>
        <w:t>.</w:t>
      </w:r>
      <w:r w:rsidR="000C3E32">
        <w:rPr>
          <w:rFonts w:ascii="GHEA Grapalat" w:eastAsia="Times New Roman" w:hAnsi="GHEA Grapalat" w:cs="Arial"/>
          <w:bCs/>
          <w:sz w:val="24"/>
          <w:szCs w:val="24"/>
          <w:lang w:eastAsia="ru-RU"/>
        </w:rPr>
        <w:t>2</w:t>
      </w:r>
      <w:r w:rsidRPr="001D3522">
        <w:rPr>
          <w:rFonts w:ascii="GHEA Grapalat" w:eastAsia="Times New Roman" w:hAnsi="GHEA Grapalat" w:cs="Arial"/>
          <w:bCs/>
          <w:sz w:val="24"/>
          <w:szCs w:val="24"/>
          <w:lang w:eastAsia="ru-RU"/>
        </w:rPr>
        <w:t>%-ը</w:t>
      </w:r>
      <w:r w:rsidRPr="001D3522">
        <w:rPr>
          <w:rFonts w:ascii="GHEA Grapalat" w:eastAsia="Times New Roman" w:hAnsi="GHEA Grapalat" w:cs="Arial"/>
          <w:sz w:val="24"/>
          <w:szCs w:val="24"/>
          <w:lang w:eastAsia="ru-RU"/>
        </w:rPr>
        <w:t>:</w:t>
      </w:r>
    </w:p>
    <w:p w14:paraId="5389DFB8" w14:textId="2D0E62BD" w:rsidR="0042591C" w:rsidRPr="001D3522" w:rsidRDefault="0042591C" w:rsidP="00DE1770">
      <w:pPr>
        <w:shd w:val="clear" w:color="auto" w:fill="FFFFFF"/>
        <w:spacing w:after="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</w:pP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ab/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Ըստ գործազրկության տևողության՝ 1-3 տարի գործազրկության տևողություն ունեցող գործազուրկների թվաքանակը կազմում է ընդհանուր թվաքանակի 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2</w:t>
      </w:r>
      <w:r w:rsidR="000C3E3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6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A44D5F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3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%-ը, 3 տարուց ավելի գործազրկության տևողություն ունեցողները՝ </w:t>
      </w:r>
      <w:r w:rsidR="00356DAC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3</w:t>
      </w:r>
      <w:r w:rsidR="00A44D5F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8.2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%-ը, մինչև 1 տարվա գործազրկության տևողություն ունեցողները՝ </w:t>
      </w:r>
      <w:r w:rsidR="00D5127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3</w:t>
      </w:r>
      <w:r w:rsidR="00A411E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5</w:t>
      </w:r>
      <w:r w:rsidR="00D5127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.</w:t>
      </w:r>
      <w:r w:rsidR="00A44D5F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5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%-ը։</w:t>
      </w:r>
    </w:p>
    <w:p w14:paraId="6B586C9C" w14:textId="68C48A3A" w:rsidR="0042591C" w:rsidRPr="001D3522" w:rsidRDefault="0042591C" w:rsidP="00DE1770">
      <w:pPr>
        <w:shd w:val="clear" w:color="auto" w:fill="FFFFFF"/>
        <w:spacing w:after="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</w:pP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lastRenderedPageBreak/>
        <w:tab/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Ըստ տարիքային կազմի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՝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 գործազուրկների թվաքանակում 16-29 </w:t>
      </w: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տարեկանները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 </w:t>
      </w: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կազմում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 </w:t>
      </w: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են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 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1</w:t>
      </w:r>
      <w:r w:rsidR="00A11C61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5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C46811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4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%, 30-44 </w:t>
      </w: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տարեկանները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` 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4</w:t>
      </w:r>
      <w:r w:rsidR="00A73B01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7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0C3E3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5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%, 45-54 </w:t>
      </w: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տարեկանները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` 2</w:t>
      </w:r>
      <w:r w:rsidR="00B6539E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2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.</w:t>
      </w:r>
      <w:r w:rsidR="00C46811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3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%, 55-</w:t>
      </w: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ից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 </w:t>
      </w: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բարձր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 </w:t>
      </w: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տարիքի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 </w:t>
      </w: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lang w:val="hy-AM"/>
        </w:rPr>
        <w:t>անձինք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` 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1</w:t>
      </w:r>
      <w:r w:rsidR="00A411E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4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440B39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8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%:</w:t>
      </w:r>
    </w:p>
    <w:p w14:paraId="3A4B838D" w14:textId="451CF680" w:rsidR="0042591C" w:rsidRPr="001D3522" w:rsidRDefault="0042591C" w:rsidP="00DE1770">
      <w:pPr>
        <w:shd w:val="clear" w:color="auto" w:fill="FFFFFF"/>
        <w:spacing w:after="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</w:pP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ab/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Գործազուրկների 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9</w:t>
      </w:r>
      <w:r w:rsidR="000C3E3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3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.</w:t>
      </w:r>
      <w:r w:rsidR="000C3E3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9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>%-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</w:rPr>
        <w:t>ն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  <w:t xml:space="preserve"> աշխատաշուկայում անմրցունակ անձինք են:</w:t>
      </w:r>
    </w:p>
    <w:p w14:paraId="4E1182CA" w14:textId="77777777" w:rsidR="00FD3DA7" w:rsidRPr="001D3522" w:rsidRDefault="00FD3DA7" w:rsidP="00DE1770">
      <w:pPr>
        <w:shd w:val="clear" w:color="auto" w:fill="FFFFFF"/>
        <w:spacing w:after="0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</w:p>
    <w:p w14:paraId="5D0A0B89" w14:textId="745077D1" w:rsidR="00153E6D" w:rsidRPr="001D3522" w:rsidRDefault="0043267F" w:rsidP="00DE1770">
      <w:pPr>
        <w:shd w:val="clear" w:color="auto" w:fill="FFFFFF"/>
        <w:spacing w:after="0"/>
        <w:jc w:val="center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>Գծապատկեր 3.</w:t>
      </w:r>
    </w:p>
    <w:p w14:paraId="479432AA" w14:textId="145A30CC" w:rsidR="0043267F" w:rsidRDefault="0043267F" w:rsidP="00430FC8">
      <w:pPr>
        <w:shd w:val="clear" w:color="auto" w:fill="FFFFFF"/>
        <w:spacing w:after="0"/>
        <w:jc w:val="center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>Գործազուրկների թվաքանակն՝ ըստ կրթական և տարիքային կազմի,</w:t>
      </w:r>
      <w:r w:rsidR="00153E6D"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</w:t>
      </w:r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>%-ով</w:t>
      </w:r>
    </w:p>
    <w:p w14:paraId="47086546" w14:textId="7BD186E1" w:rsidR="00430FC8" w:rsidRPr="001D3522" w:rsidRDefault="00425B6F" w:rsidP="00430FC8">
      <w:pPr>
        <w:shd w:val="clear" w:color="auto" w:fill="FFFFFF"/>
        <w:spacing w:after="0"/>
        <w:jc w:val="center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  <w:r w:rsidRPr="001D3522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59776" behindDoc="0" locked="0" layoutInCell="1" allowOverlap="1" wp14:anchorId="1DAF6A96" wp14:editId="40EEC9D9">
            <wp:simplePos x="0" y="0"/>
            <wp:positionH relativeFrom="column">
              <wp:posOffset>95810</wp:posOffset>
            </wp:positionH>
            <wp:positionV relativeFrom="paragraph">
              <wp:posOffset>275395</wp:posOffset>
            </wp:positionV>
            <wp:extent cx="3535045" cy="2911475"/>
            <wp:effectExtent l="57150" t="38100" r="65405" b="79375"/>
            <wp:wrapSquare wrapText="bothSides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6878F4" w14:textId="039B672B" w:rsidR="0043267F" w:rsidRPr="001D3522" w:rsidRDefault="004B0420" w:rsidP="0043267F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n AMU"/>
          <w:i/>
          <w:color w:val="000000" w:themeColor="text1"/>
          <w:sz w:val="24"/>
          <w:szCs w:val="24"/>
          <w:lang w:val="hy-AM"/>
        </w:rPr>
      </w:pPr>
      <w:r w:rsidRPr="001D3522">
        <w:rPr>
          <w:rFonts w:ascii="GHEA Grapalat" w:eastAsia="Times New Roman" w:hAnsi="GHEA Grapalat" w:cs="Times New Roman"/>
          <w:b/>
          <w:noProof/>
          <w:color w:val="7C7C7C"/>
          <w:sz w:val="24"/>
          <w:szCs w:val="24"/>
        </w:rPr>
        <w:drawing>
          <wp:inline distT="0" distB="0" distL="0" distR="0" wp14:anchorId="0610D6EE" wp14:editId="2D042F57">
            <wp:extent cx="3057707" cy="2271440"/>
            <wp:effectExtent l="95250" t="57150" r="85725" b="9080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12E08B5" w14:textId="77777777" w:rsidR="004B0420" w:rsidRPr="001D3522" w:rsidRDefault="004B0420" w:rsidP="0043267F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</w:pPr>
    </w:p>
    <w:p w14:paraId="55875484" w14:textId="4319E201" w:rsidR="0042591C" w:rsidRPr="001D3522" w:rsidRDefault="0042591C" w:rsidP="00FC682E">
      <w:pPr>
        <w:shd w:val="clear" w:color="auto" w:fill="FFFFFF"/>
        <w:spacing w:after="0"/>
        <w:ind w:firstLine="72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</w:pP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202</w:t>
      </w:r>
      <w:r w:rsidR="00943B4E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6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թվականի </w:t>
      </w:r>
      <w:r w:rsidR="00C46811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հունիսի</w:t>
      </w:r>
      <w:r w:rsidR="00F73C13" w:rsidRPr="00DE1770">
        <w:rPr>
          <w:rFonts w:ascii="GHEA Grapalat" w:eastAsia="Times New Roman" w:hAnsi="GHEA Grapalat" w:cs="Arial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1-ի դրությամբ տարածքային կենտրոններում խորհրդատվություն է ստացել </w:t>
      </w:r>
      <w:r w:rsidR="003A745F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1</w:t>
      </w:r>
      <w:r w:rsidR="00C46811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8</w:t>
      </w:r>
      <w:r w:rsidR="003A745F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.</w:t>
      </w:r>
      <w:r w:rsidR="00C46811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7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հազ. աշխատանք փնտրող՝ աշխատանքի և զբաղվածության օրենսդրության, մասնագիտական կողմնորոշման, զբաղվածության ծրագրերի, աշխատանքի փոփոխման և այլ հարցերով:</w:t>
      </w:r>
    </w:p>
    <w:p w14:paraId="43C22784" w14:textId="19898DD6" w:rsidR="0042591C" w:rsidRPr="001D3522" w:rsidRDefault="00694224" w:rsidP="00DE1770">
      <w:pPr>
        <w:shd w:val="clear" w:color="auto" w:fill="FFFFFF"/>
        <w:spacing w:after="0"/>
        <w:ind w:firstLine="72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</w:pPr>
      <w:r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lastRenderedPageBreak/>
        <w:t>Տ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արածքային կենտրոնները համագործակցել են </w:t>
      </w:r>
      <w:r w:rsidR="00DD6774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1</w:t>
      </w:r>
      <w:r w:rsidR="00C46811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8</w:t>
      </w:r>
      <w:r w:rsidR="00DD6774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.</w:t>
      </w:r>
      <w:r w:rsidR="00C46811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1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հազ. </w:t>
      </w:r>
      <w:r w:rsidR="00507F16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գ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ործատու</w:t>
      </w:r>
      <w:r w:rsidR="00BE1391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ների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հետ, որ</w:t>
      </w:r>
      <w:r w:rsidR="00BE1391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ոնց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ից հավաքագրվել </w:t>
      </w:r>
      <w:r w:rsidR="006C433B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է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</w:t>
      </w:r>
      <w:r w:rsidR="00C46811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6044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</w:t>
      </w:r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  <w:lang w:val="hy-AM"/>
        </w:rPr>
        <w:t>չկ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րկնվող թափուր աշխատատեղ: Դրանցից </w:t>
      </w:r>
      <w:r w:rsidR="00C46811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547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-ը </w:t>
      </w:r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  <w:lang w:val="hy-AM"/>
        </w:rPr>
        <w:t>նոր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</w:t>
      </w:r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  <w:lang w:val="hy-AM"/>
        </w:rPr>
        <w:t>ստեղծված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</w:t>
      </w:r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  <w:lang w:val="hy-AM"/>
        </w:rPr>
        <w:t>աշխատատեղ</w:t>
      </w:r>
      <w:r w:rsidR="00BE1391" w:rsidRPr="00DE1770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  <w:lang w:val="hy-AM"/>
        </w:rPr>
        <w:t>եր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</w:t>
      </w:r>
      <w:r w:rsidR="00BE1391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են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:</w:t>
      </w:r>
    </w:p>
    <w:p w14:paraId="0A72CB72" w14:textId="0394F330" w:rsidR="0042591C" w:rsidRPr="001D3522" w:rsidRDefault="0042591C" w:rsidP="00DE1770">
      <w:pPr>
        <w:shd w:val="clear" w:color="auto" w:fill="FFFFFF"/>
        <w:spacing w:after="0"/>
        <w:ind w:firstLine="72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</w:pPr>
      <w:bookmarkStart w:id="0" w:name="_Hlk153457285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Աշխատանքի է տեղավորվել </w:t>
      </w:r>
      <w:r w:rsidR="00C46811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4063</w:t>
      </w:r>
      <w:r w:rsidR="001D2822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աշխատանք փնտրող (</w:t>
      </w:r>
      <w:r w:rsidR="00C46811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2302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-ը՝ կին, </w:t>
      </w:r>
      <w:r w:rsidR="00C46811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861-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ը՝ երիտասարդ, </w:t>
      </w:r>
      <w:r w:rsidR="0098428B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3</w:t>
      </w:r>
      <w:r w:rsidR="00C46811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8</w:t>
      </w:r>
      <w:r w:rsidR="00E501A7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-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ը՝ հաշմանդամություն ունեցող անձ</w:t>
      </w:r>
      <w:r w:rsidR="00AA2038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)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, որ</w:t>
      </w:r>
      <w:r w:rsidR="006C433B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ոնց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ից </w:t>
      </w:r>
      <w:r w:rsidR="00C46811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1888</w:t>
      </w:r>
      <w:r w:rsidR="00F3766B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-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ը</w:t>
      </w:r>
      <w:r w:rsidR="006C433B" w:rsidRPr="00DE1770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>՝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ուղեգրերի միջոցով:</w:t>
      </w:r>
    </w:p>
    <w:bookmarkEnd w:id="0"/>
    <w:p w14:paraId="2A06A103" w14:textId="77777777" w:rsidR="000B27D5" w:rsidRPr="00DE1770" w:rsidRDefault="000B27D5" w:rsidP="00DE1770">
      <w:pPr>
        <w:shd w:val="clear" w:color="auto" w:fill="FFFFFF"/>
        <w:spacing w:after="0" w:line="240" w:lineRule="auto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</w:p>
    <w:p w14:paraId="68CC3EBF" w14:textId="77777777" w:rsidR="000B27D5" w:rsidRPr="00DE1770" w:rsidRDefault="000B27D5" w:rsidP="00DE1770">
      <w:pPr>
        <w:shd w:val="clear" w:color="auto" w:fill="FFFFFF"/>
        <w:spacing w:after="0" w:line="240" w:lineRule="auto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</w:p>
    <w:p w14:paraId="39934299" w14:textId="5B5BB8C5" w:rsidR="00DF1BF0" w:rsidRPr="001D3522" w:rsidRDefault="0043267F" w:rsidP="00DE1770">
      <w:pPr>
        <w:shd w:val="clear" w:color="auto" w:fill="FFFFFF"/>
        <w:spacing w:after="0"/>
        <w:jc w:val="center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  <w:r w:rsidRPr="00DE1770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>Գծապատկեր 4.</w:t>
      </w:r>
    </w:p>
    <w:p w14:paraId="24C955C7" w14:textId="616EC8FD" w:rsidR="0043267F" w:rsidRPr="001D3522" w:rsidRDefault="0043267F" w:rsidP="00DE1770">
      <w:pPr>
        <w:shd w:val="clear" w:color="auto" w:fill="FFFFFF"/>
        <w:spacing w:after="0"/>
        <w:jc w:val="center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  <w:r w:rsidRPr="001D3522"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 Տարեսկզբից աշխատանքի տեղավորվածների թվաքանակն՝ ըստ ՀՀ </w:t>
      </w:r>
      <w:r w:rsidRPr="001D3522">
        <w:rPr>
          <w:rFonts w:ascii="GHEA Grapalat" w:eastAsia="Times New Roman" w:hAnsi="GHEA Grapalat" w:cs="GHEA Grapalat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  <w:t>մարզերի</w:t>
      </w:r>
    </w:p>
    <w:p w14:paraId="5AEC7B4C" w14:textId="77777777" w:rsidR="0043267F" w:rsidRPr="001D3522" w:rsidRDefault="0043267F" w:rsidP="00DE1770">
      <w:pPr>
        <w:shd w:val="clear" w:color="auto" w:fill="FFFFFF"/>
        <w:spacing w:after="0"/>
        <w:jc w:val="center"/>
        <w:rPr>
          <w:rFonts w:ascii="GHEA Grapalat" w:eastAsia="Times New Roman" w:hAnsi="GHEA Grapalat" w:cs="Arian AMU"/>
          <w:b/>
          <w:bCs/>
          <w:i/>
          <w:color w:val="000000" w:themeColor="text1"/>
          <w:sz w:val="24"/>
          <w:szCs w:val="24"/>
          <w:bdr w:val="none" w:sz="0" w:space="0" w:color="auto" w:frame="1"/>
          <w:lang w:val="hy-AM"/>
        </w:rPr>
      </w:pPr>
    </w:p>
    <w:p w14:paraId="3D4301CE" w14:textId="77777777" w:rsidR="0043267F" w:rsidRPr="001D3522" w:rsidRDefault="0043267F" w:rsidP="0043267F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</w:rPr>
      </w:pPr>
      <w:r w:rsidRPr="001D3522">
        <w:rPr>
          <w:rFonts w:ascii="GHEA Grapalat" w:eastAsia="Calibri" w:hAnsi="GHEA Grapalat" w:cs="GHEA Grapalat"/>
          <w:noProof/>
          <w:sz w:val="24"/>
          <w:szCs w:val="24"/>
        </w:rPr>
        <w:drawing>
          <wp:inline distT="0" distB="0" distL="0" distR="0" wp14:anchorId="436DA87F" wp14:editId="31B4CB20">
            <wp:extent cx="6400800" cy="2498090"/>
            <wp:effectExtent l="0" t="0" r="0" b="1651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EA90497" w14:textId="77777777" w:rsidR="0043267F" w:rsidRPr="001D3522" w:rsidRDefault="0043267F" w:rsidP="0043267F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</w:pPr>
    </w:p>
    <w:p w14:paraId="5CA0D758" w14:textId="7B6ED806" w:rsidR="0042591C" w:rsidRPr="001D3522" w:rsidRDefault="0043267F" w:rsidP="00DE1770">
      <w:pPr>
        <w:shd w:val="clear" w:color="auto" w:fill="FFFFFF"/>
        <w:spacing w:after="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</w:rPr>
      </w:pP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ab/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Տարեսկզբից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տարբեր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պատճառներով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դադարեցվել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է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5C506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11686</w:t>
      </w:r>
      <w:r w:rsidR="00FB184D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AA2038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անձի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գործազուրկի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կարգավիճակը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: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Ընդ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որում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,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98428B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2.</w:t>
      </w:r>
      <w:r w:rsidR="005C506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2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%-</w:t>
      </w:r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ի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կարգավիճակը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դադարեցվել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է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DE1770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  <w:lang w:val="hy-AM"/>
        </w:rPr>
        <w:t xml:space="preserve">2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անգամ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հարմար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աշխատանքի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առաջարկից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հրաժարվելու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, </w:t>
      </w:r>
      <w:r w:rsidR="005C506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49.9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%-</w:t>
      </w:r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ի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կարգավիճակը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՝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տարածքային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կենտրոնների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հրավերով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հարմար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աշխատանքի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տեղավորման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կամ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զբաղվածության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պետական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ծրագրում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ընդգրկվելու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առաջարկությու</w:t>
      </w:r>
      <w:r w:rsidR="006C47CF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ն</w:t>
      </w:r>
      <w:proofErr w:type="spellEnd"/>
      <w:r w:rsidR="006C47CF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ստանալու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համար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2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անգամ</w:t>
      </w:r>
      <w:proofErr w:type="spellEnd"/>
      <w:r w:rsidR="0042591C" w:rsidRPr="001D3522">
        <w:rPr>
          <w:rFonts w:ascii="GHEA Grapalat" w:eastAsia="Times New Roman" w:hAnsi="GHEA Grapalat" w:cs="Arian AMU"/>
          <w:color w:val="FF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անհարգելի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պատճառով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չներկայանալու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և </w:t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զբաղվածության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պետական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ծրագրում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ընդգրկվելուց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հետո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հարմար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աշխատանքի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առաջարկից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հրաժարվելու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պատճառով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, </w:t>
      </w:r>
      <w:r w:rsidR="0098428B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3</w:t>
      </w:r>
      <w:r w:rsidR="005C506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4</w:t>
      </w:r>
      <w:r w:rsidR="0098428B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.</w:t>
      </w:r>
      <w:r w:rsidR="005C506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8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%-</w:t>
      </w:r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ն՝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աշխատանքի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տեղավորման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և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220F2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1</w:t>
      </w:r>
      <w:r w:rsidR="005C506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3</w:t>
      </w:r>
      <w:r w:rsidR="00FB184D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.</w:t>
      </w:r>
      <w:r w:rsidR="005C506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1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%-</w:t>
      </w:r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ն՝</w:t>
      </w:r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այլ</w:t>
      </w:r>
      <w:proofErr w:type="spellEnd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42591C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պատճառներով</w:t>
      </w:r>
      <w:proofErr w:type="spellEnd"/>
      <w:r w:rsidR="0042591C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:</w:t>
      </w:r>
    </w:p>
    <w:p w14:paraId="21723B83" w14:textId="2C8E131A" w:rsidR="0042591C" w:rsidRPr="001D3522" w:rsidRDefault="0042591C" w:rsidP="00DE1770">
      <w:pPr>
        <w:shd w:val="clear" w:color="auto" w:fill="FFFFFF"/>
        <w:spacing w:after="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</w:rPr>
      </w:pP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ab/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Ըստ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տնտեսության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ճյուղերի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՝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աշխատանք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փնտրողների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աշխատանքի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տեղավորման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բաշխվածության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ամենամեծ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տեսակարար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կշիռը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կազմել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է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արդյունաբերության</w:t>
      </w:r>
      <w:proofErr w:type="spellEnd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՝</w:t>
      </w:r>
      <w:r w:rsidR="00F02B25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bookmarkStart w:id="1" w:name="_Hlk161307689"/>
      <w:r w:rsidR="00FD6E13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1</w:t>
      </w:r>
      <w:r w:rsidR="005F52E9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5</w:t>
      </w:r>
      <w:r w:rsidR="00FD6E13"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.</w:t>
      </w:r>
      <w:r w:rsidR="005C5064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1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%,</w:t>
      </w:r>
      <w:bookmarkEnd w:id="1"/>
      <w:r w:rsidR="00AA2038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532E9F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շինարարության</w:t>
      </w:r>
      <w:proofErr w:type="spellEnd"/>
      <w:r w:rsidR="00532E9F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՝</w:t>
      </w:r>
      <w:r w:rsidR="00FF60D4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627377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8.</w:t>
      </w:r>
      <w:r w:rsidR="005C506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2</w:t>
      </w:r>
      <w:r w:rsidR="00532E9F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%,</w:t>
      </w:r>
      <w:r w:rsidR="00F02B25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AB5F49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կացության</w:t>
      </w:r>
      <w:proofErr w:type="spellEnd"/>
      <w:r w:rsidR="00AB5F49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և </w:t>
      </w:r>
      <w:proofErr w:type="spellStart"/>
      <w:r w:rsidR="00AB5F49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հանրային</w:t>
      </w:r>
      <w:proofErr w:type="spellEnd"/>
      <w:r w:rsidR="00AB5F49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AB5F49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սննդի</w:t>
      </w:r>
      <w:proofErr w:type="spellEnd"/>
      <w:r w:rsidR="00AB5F49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="00AB5F49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կազմակերպում</w:t>
      </w:r>
      <w:proofErr w:type="spellEnd"/>
      <w:r w:rsidR="00AB5F49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՝</w:t>
      </w:r>
      <w:r w:rsidR="00AA2038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5C506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7.1</w:t>
      </w:r>
      <w:r w:rsidR="00AB5F49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%,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մեծածախ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և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մանրածախ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առևտրի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ավտոմեքենաների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և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մոտոցիկլների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նորոգման</w:t>
      </w:r>
      <w:proofErr w:type="spellEnd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՝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5F52E9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1</w:t>
      </w:r>
      <w:r w:rsidR="005C506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6</w:t>
      </w:r>
      <w:r w:rsidR="005F52E9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.</w:t>
      </w:r>
      <w:r w:rsidR="00627377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9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%,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սպասարկման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այլ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ծառայությունների</w:t>
      </w:r>
      <w:proofErr w:type="spellEnd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՝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AB5F49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2</w:t>
      </w:r>
      <w:r w:rsidR="005C506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1</w:t>
      </w:r>
      <w:r w:rsidR="00AB5F49"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.</w:t>
      </w:r>
      <w:r w:rsidR="005C506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4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%,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կրթության</w:t>
      </w:r>
      <w:proofErr w:type="spellEnd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՝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5F52E9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9</w:t>
      </w:r>
      <w:r w:rsidR="00220F23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.</w:t>
      </w:r>
      <w:r w:rsidR="005C506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3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% </w:t>
      </w: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և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5F52E9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2</w:t>
      </w:r>
      <w:r w:rsidR="005C506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2</w:t>
      </w:r>
      <w:r w:rsidR="00D363C7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.</w:t>
      </w:r>
      <w:r w:rsidR="005C5064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0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%-</w:t>
      </w: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ն՝</w:t>
      </w:r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այլ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ոլորտներում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:</w:t>
      </w:r>
    </w:p>
    <w:p w14:paraId="64689B45" w14:textId="1061D882" w:rsidR="0042591C" w:rsidRPr="001D3522" w:rsidRDefault="0042591C" w:rsidP="00DE1770">
      <w:pPr>
        <w:shd w:val="clear" w:color="auto" w:fill="FFFFFF"/>
        <w:spacing w:after="0"/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  <w:lang w:val="hy-AM"/>
        </w:rPr>
      </w:pP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lastRenderedPageBreak/>
        <w:tab/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Գործատուների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կողմից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ներկայացված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թափուր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ա</w:t>
      </w:r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շխատատեղերի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թվաքանակում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մեծ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թիվ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են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1D3522">
        <w:rPr>
          <w:rFonts w:ascii="GHEA Grapalat" w:eastAsia="Times New Roman" w:hAnsi="GHEA Grapalat" w:cs="GHEA Grapalat"/>
          <w:color w:val="000000" w:themeColor="text1"/>
          <w:sz w:val="24"/>
          <w:szCs w:val="24"/>
          <w:bdr w:val="none" w:sz="0" w:space="0" w:color="auto" w:frame="1"/>
        </w:rPr>
        <w:t>կազմել</w:t>
      </w:r>
      <w:proofErr w:type="spellEnd"/>
      <w:r w:rsidRPr="001D3522">
        <w:rPr>
          <w:rFonts w:ascii="GHEA Grapalat" w:eastAsia="Times New Roman" w:hAnsi="GHEA Grapalat" w:cs="Arian AMU"/>
          <w:color w:val="000000" w:themeColor="text1"/>
          <w:sz w:val="24"/>
          <w:szCs w:val="24"/>
          <w:bdr w:val="none" w:sz="0" w:space="0" w:color="auto" w:frame="1"/>
        </w:rPr>
        <w:t>.</w:t>
      </w:r>
    </w:p>
    <w:p w14:paraId="6C814B7D" w14:textId="77777777" w:rsidR="0016441F" w:rsidRPr="00DE1770" w:rsidRDefault="0016441F" w:rsidP="00DE1770">
      <w:pPr>
        <w:pStyle w:val="ListParagraph"/>
        <w:numPr>
          <w:ilvl w:val="0"/>
          <w:numId w:val="1"/>
        </w:numPr>
        <w:spacing w:after="0"/>
        <w:jc w:val="both"/>
        <w:rPr>
          <w:rFonts w:ascii="GHEA Grapalat" w:eastAsia="Times New Roman" w:hAnsi="GHEA Grapalat" w:cs="Arial"/>
          <w:sz w:val="24"/>
          <w:szCs w:val="24"/>
          <w:lang w:val="hy-AM" w:eastAsia="ru-RU"/>
        </w:rPr>
      </w:pPr>
      <w:r w:rsidRPr="00DE1770">
        <w:rPr>
          <w:rFonts w:ascii="GHEA Grapalat" w:eastAsia="Times New Roman" w:hAnsi="GHEA Grapalat" w:cs="Arial"/>
          <w:sz w:val="24"/>
          <w:szCs w:val="24"/>
          <w:lang w:val="hy-AM" w:eastAsia="ru-RU"/>
        </w:rPr>
        <w:t>բարձր որակավորման մասնագետներ` համակարգիչների,</w:t>
      </w:r>
      <w:r w:rsidRPr="00DE1770">
        <w:rPr>
          <w:rFonts w:ascii="GHEA Grapalat" w:hAnsi="GHEA Grapalat"/>
          <w:sz w:val="24"/>
          <w:szCs w:val="24"/>
          <w:lang w:val="hy-AM"/>
        </w:rPr>
        <w:t xml:space="preserve"> ճ</w:t>
      </w:r>
      <w:r w:rsidRPr="00DE1770">
        <w:rPr>
          <w:rFonts w:ascii="GHEA Grapalat" w:eastAsia="Times New Roman" w:hAnsi="GHEA Grapalat" w:cs="Arial"/>
          <w:sz w:val="24"/>
          <w:szCs w:val="24"/>
          <w:lang w:val="hy-AM" w:eastAsia="ru-RU"/>
        </w:rPr>
        <w:t>արտարապետներ, ճարտարագետներ և մասնագետներ` հարակից առողջապահության բնագավառի (բացառությամբ՝ բժշկական խնամքի և մանկաբարձության),</w:t>
      </w:r>
      <w:r w:rsidRPr="00DE1770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E1770">
        <w:rPr>
          <w:rFonts w:ascii="GHEA Grapalat" w:eastAsia="Times New Roman" w:hAnsi="GHEA Grapalat" w:cs="Arial"/>
          <w:sz w:val="24"/>
          <w:szCs w:val="24"/>
          <w:lang w:val="hy-AM" w:eastAsia="ru-RU"/>
        </w:rPr>
        <w:t>բժշկական խնամքի և մանկաբարձության,</w:t>
      </w:r>
      <w:r w:rsidRPr="00DE1770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E1770">
        <w:rPr>
          <w:rFonts w:ascii="GHEA Grapalat" w:eastAsia="Times New Roman" w:hAnsi="GHEA Grapalat" w:cs="Arial"/>
          <w:sz w:val="24"/>
          <w:szCs w:val="24"/>
          <w:lang w:val="hy-AM" w:eastAsia="ru-RU"/>
        </w:rPr>
        <w:t>համալսարանների, քոլեջների, արհեստագործական դպրոցների և այլ կրթական հաստատությունների,</w:t>
      </w:r>
      <w:r w:rsidRPr="00DE1770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E1770">
        <w:rPr>
          <w:rFonts w:ascii="GHEA Grapalat" w:eastAsia="Times New Roman" w:hAnsi="GHEA Grapalat" w:cs="Arial"/>
          <w:sz w:val="24"/>
          <w:szCs w:val="24"/>
          <w:lang w:val="hy-AM" w:eastAsia="ru-RU"/>
        </w:rPr>
        <w:t>դասավանդողներ` միջնակարգ դպրոցի, տեղեկատվության և հարակից մասնագիտությունների բնագավառների,</w:t>
      </w:r>
    </w:p>
    <w:p w14:paraId="3739DDC4" w14:textId="77777777" w:rsidR="0016441F" w:rsidRPr="00DE1770" w:rsidRDefault="0016441F" w:rsidP="00DE1770">
      <w:pPr>
        <w:pStyle w:val="ListParagraph"/>
        <w:numPr>
          <w:ilvl w:val="0"/>
          <w:numId w:val="1"/>
        </w:numPr>
        <w:spacing w:after="0"/>
        <w:jc w:val="both"/>
        <w:rPr>
          <w:rFonts w:ascii="GHEA Grapalat" w:eastAsia="Times New Roman" w:hAnsi="GHEA Grapalat" w:cs="Arial"/>
          <w:sz w:val="24"/>
          <w:szCs w:val="24"/>
          <w:lang w:val="hy-AM" w:eastAsia="ru-RU"/>
        </w:rPr>
      </w:pPr>
      <w:r w:rsidRPr="00DE1770">
        <w:rPr>
          <w:rFonts w:ascii="GHEA Grapalat" w:eastAsia="Times New Roman" w:hAnsi="GHEA Grapalat" w:cs="Arial"/>
          <w:sz w:val="24"/>
          <w:szCs w:val="24"/>
          <w:lang w:val="hy-AM" w:eastAsia="ru-RU"/>
        </w:rPr>
        <w:t>միջին որակավորման աշխատողներ` օժանդակ, համակարգչային սարքավորումների սպասարկման, տեխնիկներ և օպերատորներ` օպտիկական և էլեկտրոնային սարքավորումների, միջին բժշկական անձնակազմի (օժանդակ անձնակազմ), (բացառությամբ՝ բժշկական խնամքի և մանկաբարձության), ֆինանսների և առևտրի բնագավառների, արվեստի, զվարճությունների և մարզական բնագավառների, դասավանդողներ` նախադպրոցական դաստիարակության և կրթության,</w:t>
      </w:r>
    </w:p>
    <w:p w14:paraId="6EFB3F42" w14:textId="761B92B8" w:rsidR="0042591C" w:rsidRPr="00DE1770" w:rsidRDefault="0042591C" w:rsidP="00DE1770">
      <w:pPr>
        <w:pStyle w:val="ListParagraph"/>
        <w:numPr>
          <w:ilvl w:val="0"/>
          <w:numId w:val="2"/>
        </w:numPr>
        <w:shd w:val="clear" w:color="auto" w:fill="FFFFFF"/>
        <w:spacing w:after="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</w:pPr>
      <w:r w:rsidRPr="00DE1770">
        <w:rPr>
          <w:rFonts w:ascii="GHEA Grapalat" w:eastAsia="Times New Roman" w:hAnsi="GHEA Grapalat" w:cs="Arial"/>
          <w:sz w:val="24"/>
          <w:szCs w:val="24"/>
          <w:lang w:val="hy-AM" w:eastAsia="ru-RU"/>
        </w:rPr>
        <w:t xml:space="preserve">որակավորում չպահանջող աշխատատեղերը կազմել են ընդհանուրի </w:t>
      </w:r>
      <w:r w:rsidR="008710C0" w:rsidRPr="00DE1770">
        <w:rPr>
          <w:rFonts w:ascii="GHEA Grapalat" w:eastAsia="Times New Roman" w:hAnsi="GHEA Grapalat" w:cs="Arial"/>
          <w:sz w:val="24"/>
          <w:szCs w:val="24"/>
          <w:lang w:val="hy-AM" w:eastAsia="ru-RU"/>
        </w:rPr>
        <w:t>2</w:t>
      </w:r>
      <w:r w:rsidR="00627377">
        <w:rPr>
          <w:rFonts w:ascii="GHEA Grapalat" w:eastAsia="Times New Roman" w:hAnsi="GHEA Grapalat" w:cs="Arial"/>
          <w:sz w:val="24"/>
          <w:szCs w:val="24"/>
          <w:lang w:val="hy-AM" w:eastAsia="ru-RU"/>
        </w:rPr>
        <w:t>8</w:t>
      </w:r>
      <w:r w:rsidR="008710C0" w:rsidRPr="00DE1770">
        <w:rPr>
          <w:rFonts w:ascii="GHEA Grapalat" w:eastAsia="Times New Roman" w:hAnsi="GHEA Grapalat" w:cs="Arial"/>
          <w:sz w:val="24"/>
          <w:szCs w:val="24"/>
          <w:lang w:val="hy-AM" w:eastAsia="ru-RU"/>
        </w:rPr>
        <w:t>.</w:t>
      </w:r>
      <w:r w:rsidR="005C5064">
        <w:rPr>
          <w:rFonts w:ascii="GHEA Grapalat" w:eastAsia="Times New Roman" w:hAnsi="GHEA Grapalat" w:cs="Arial"/>
          <w:sz w:val="24"/>
          <w:szCs w:val="24"/>
          <w:lang w:val="hy-AM" w:eastAsia="ru-RU"/>
        </w:rPr>
        <w:t>5</w:t>
      </w:r>
      <w:r w:rsidRPr="00DE1770">
        <w:rPr>
          <w:rFonts w:ascii="GHEA Grapalat" w:eastAsia="Times New Roman" w:hAnsi="GHEA Grapalat" w:cs="Arial"/>
          <w:sz w:val="24"/>
          <w:szCs w:val="24"/>
          <w:lang w:val="hy-AM" w:eastAsia="ru-RU"/>
        </w:rPr>
        <w:t>%-ը:</w:t>
      </w:r>
    </w:p>
    <w:p w14:paraId="680A0B32" w14:textId="77777777" w:rsidR="00BA332E" w:rsidRDefault="00BA332E" w:rsidP="00FC1CF2">
      <w:pPr>
        <w:pStyle w:val="ListParagraph"/>
        <w:shd w:val="clear" w:color="auto" w:fill="FFFFFF"/>
        <w:spacing w:after="0"/>
        <w:ind w:left="0"/>
        <w:jc w:val="center"/>
        <w:rPr>
          <w:rFonts w:ascii="GHEA Grapalat" w:eastAsia="Times New Roman" w:hAnsi="GHEA Grapalat" w:cs="Arial"/>
          <w:b/>
          <w:sz w:val="24"/>
          <w:szCs w:val="24"/>
          <w:lang w:val="hy-AM" w:eastAsia="ru-RU"/>
        </w:rPr>
      </w:pPr>
    </w:p>
    <w:p w14:paraId="010419AD" w14:textId="579820A2" w:rsidR="0042591C" w:rsidRPr="00DE1770" w:rsidRDefault="000817D0" w:rsidP="00FC1CF2">
      <w:pPr>
        <w:pStyle w:val="ListParagraph"/>
        <w:shd w:val="clear" w:color="auto" w:fill="FFFFFF"/>
        <w:spacing w:after="0"/>
        <w:ind w:left="0"/>
        <w:jc w:val="center"/>
        <w:rPr>
          <w:rFonts w:ascii="GHEA Grapalat" w:eastAsia="Times New Roman" w:hAnsi="GHEA Grapalat" w:cs="Arial"/>
          <w:b/>
          <w:sz w:val="24"/>
          <w:szCs w:val="24"/>
          <w:lang w:val="hy-AM" w:eastAsia="ru-RU"/>
        </w:rPr>
      </w:pPr>
      <w:r w:rsidRPr="00DE1770">
        <w:rPr>
          <w:rFonts w:ascii="GHEA Grapalat" w:eastAsia="Times New Roman" w:hAnsi="GHEA Grapalat" w:cs="Arial"/>
          <w:b/>
          <w:sz w:val="24"/>
          <w:szCs w:val="24"/>
          <w:lang w:val="hy-AM" w:eastAsia="ru-RU"/>
        </w:rPr>
        <w:t>202</w:t>
      </w:r>
      <w:r w:rsidR="008710C0" w:rsidRPr="00DE1770">
        <w:rPr>
          <w:rFonts w:ascii="GHEA Grapalat" w:eastAsia="Times New Roman" w:hAnsi="GHEA Grapalat" w:cs="Arial"/>
          <w:b/>
          <w:sz w:val="24"/>
          <w:szCs w:val="24"/>
          <w:lang w:val="hy-AM" w:eastAsia="ru-RU"/>
        </w:rPr>
        <w:t>6</w:t>
      </w:r>
      <w:r w:rsidR="0042591C" w:rsidRPr="00DE1770">
        <w:rPr>
          <w:rFonts w:ascii="GHEA Grapalat" w:eastAsia="Times New Roman" w:hAnsi="GHEA Grapalat" w:cs="Arial"/>
          <w:b/>
          <w:sz w:val="24"/>
          <w:szCs w:val="24"/>
          <w:lang w:val="hy-AM" w:eastAsia="ru-RU"/>
        </w:rPr>
        <w:t xml:space="preserve"> թվականի </w:t>
      </w:r>
      <w:r w:rsidR="005C5064">
        <w:rPr>
          <w:rFonts w:ascii="GHEA Grapalat" w:eastAsia="Times New Roman" w:hAnsi="GHEA Grapalat" w:cs="Arial"/>
          <w:b/>
          <w:sz w:val="24"/>
          <w:szCs w:val="24"/>
          <w:lang w:val="hy-AM" w:eastAsia="ru-RU"/>
        </w:rPr>
        <w:t>մայիսի</w:t>
      </w:r>
      <w:r w:rsidR="00EB6D7C" w:rsidRPr="00DE1770">
        <w:rPr>
          <w:rFonts w:ascii="GHEA Grapalat" w:eastAsia="Times New Roman" w:hAnsi="GHEA Grapalat" w:cs="Arial"/>
          <w:b/>
          <w:sz w:val="24"/>
          <w:szCs w:val="24"/>
          <w:lang w:val="hy-AM" w:eastAsia="ru-RU"/>
        </w:rPr>
        <w:t xml:space="preserve"> </w:t>
      </w:r>
      <w:r w:rsidR="0042591C" w:rsidRPr="00DE1770">
        <w:rPr>
          <w:rFonts w:ascii="GHEA Grapalat" w:eastAsia="Times New Roman" w:hAnsi="GHEA Grapalat" w:cs="Arial"/>
          <w:b/>
          <w:sz w:val="24"/>
          <w:szCs w:val="24"/>
          <w:lang w:val="hy-AM" w:eastAsia="ru-RU"/>
        </w:rPr>
        <w:t xml:space="preserve">1-ի դրությամբ իրականացվել </w:t>
      </w:r>
      <w:r w:rsidR="004E2664" w:rsidRPr="00DE1770">
        <w:rPr>
          <w:rFonts w:ascii="GHEA Grapalat" w:eastAsia="Times New Roman" w:hAnsi="GHEA Grapalat" w:cs="Arial"/>
          <w:b/>
          <w:sz w:val="24"/>
          <w:szCs w:val="24"/>
          <w:lang w:val="hy-AM" w:eastAsia="ru-RU"/>
        </w:rPr>
        <w:t>են</w:t>
      </w:r>
      <w:r w:rsidR="0042591C" w:rsidRPr="00DE1770">
        <w:rPr>
          <w:rFonts w:ascii="GHEA Grapalat" w:eastAsia="Times New Roman" w:hAnsi="GHEA Grapalat" w:cs="Arial"/>
          <w:b/>
          <w:sz w:val="24"/>
          <w:szCs w:val="24"/>
          <w:lang w:val="hy-AM" w:eastAsia="ru-RU"/>
        </w:rPr>
        <w:t xml:space="preserve"> հետևյալ ծրագր</w:t>
      </w:r>
      <w:r w:rsidR="00E057F7" w:rsidRPr="00DE1770">
        <w:rPr>
          <w:rFonts w:ascii="GHEA Grapalat" w:eastAsia="Times New Roman" w:hAnsi="GHEA Grapalat" w:cs="Arial"/>
          <w:b/>
          <w:sz w:val="24"/>
          <w:szCs w:val="24"/>
          <w:lang w:val="hy-AM" w:eastAsia="ru-RU"/>
        </w:rPr>
        <w:t>երը</w:t>
      </w:r>
      <w:r w:rsidR="0042591C" w:rsidRPr="00DE1770">
        <w:rPr>
          <w:rFonts w:ascii="GHEA Grapalat" w:eastAsia="Times New Roman" w:hAnsi="GHEA Grapalat" w:cs="Arial"/>
          <w:b/>
          <w:sz w:val="24"/>
          <w:szCs w:val="24"/>
          <w:lang w:val="hy-AM" w:eastAsia="ru-RU"/>
        </w:rPr>
        <w:t>՝</w:t>
      </w:r>
    </w:p>
    <w:p w14:paraId="1559A3A5" w14:textId="77777777" w:rsidR="0042591C" w:rsidRPr="00DE1770" w:rsidRDefault="0042591C" w:rsidP="00DE1770">
      <w:pPr>
        <w:pStyle w:val="ListParagraph"/>
        <w:shd w:val="clear" w:color="auto" w:fill="FFFFFF"/>
        <w:spacing w:after="0"/>
        <w:jc w:val="both"/>
        <w:rPr>
          <w:rFonts w:ascii="GHEA Grapalat" w:eastAsia="Times New Roman" w:hAnsi="GHEA Grapalat" w:cs="Arian AMU"/>
          <w:color w:val="000000" w:themeColor="text1"/>
          <w:sz w:val="24"/>
          <w:szCs w:val="24"/>
          <w:lang w:val="hy-AM"/>
        </w:rPr>
      </w:pPr>
    </w:p>
    <w:p w14:paraId="7B65D048" w14:textId="29561890" w:rsidR="00A34921" w:rsidRPr="00DE1770" w:rsidRDefault="000817D0" w:rsidP="00FC1CF2">
      <w:pPr>
        <w:shd w:val="clear" w:color="auto" w:fill="FFFFFF"/>
        <w:tabs>
          <w:tab w:val="left" w:pos="1134"/>
        </w:tabs>
        <w:spacing w:after="0"/>
        <w:ind w:firstLine="720"/>
        <w:jc w:val="both"/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</w:pPr>
      <w:r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1</w:t>
      </w:r>
      <w:r w:rsidR="0042591C"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.</w:t>
      </w:r>
      <w:r w:rsidR="00430FC8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 </w:t>
      </w:r>
      <w:r w:rsidR="0042591C"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«Ադրբեջանի կողմից 2016 և 2020 և 2022 թվականներին սանձազերծված ռազմական գործողություններին մասնակցած, ինչպես նաև 2020 թվականից հետո ժամկետային պարտադիր զինվորական ծառայությունից զորացրված գործազուրկ անձանց մասնագիտական ուսուցման կազմակերպման և զբաղվածության ապահովման» ծրագիրը, որում ընդգրկվել է </w:t>
      </w:r>
      <w:r w:rsidR="005C5064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82</w:t>
      </w:r>
      <w:r w:rsidR="0042591C"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 շահառու</w:t>
      </w:r>
      <w:r w:rsidR="00995967"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:</w:t>
      </w:r>
      <w:r w:rsidR="00A34921"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 </w:t>
      </w:r>
    </w:p>
    <w:p w14:paraId="15123582" w14:textId="4B9712D8" w:rsidR="00811E25" w:rsidRPr="00DE1770" w:rsidRDefault="00E057F7" w:rsidP="00FC1CF2">
      <w:pPr>
        <w:shd w:val="clear" w:color="auto" w:fill="FFFFFF"/>
        <w:tabs>
          <w:tab w:val="left" w:pos="1134"/>
        </w:tabs>
        <w:spacing w:after="0"/>
        <w:ind w:firstLine="720"/>
        <w:jc w:val="both"/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</w:pPr>
      <w:r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2.</w:t>
      </w:r>
      <w:r w:rsidRPr="00DE1770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«2023 թվականին Լեռնային Ղարաբաղից բռնի տեղահանված անձանց համար կարճաժամկետ ուսուցման դասընթացի կազմակերպում և աշխատանքային փորձ ձեռք բերելու համար աջակցության տրամադրում» ծրագիրը, որում ընդգրկվել է </w:t>
      </w:r>
      <w:r w:rsidR="005C5064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214</w:t>
      </w:r>
      <w:r w:rsidR="004E683E"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 </w:t>
      </w:r>
      <w:r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շահառու:</w:t>
      </w:r>
    </w:p>
    <w:p w14:paraId="4551BA6E" w14:textId="7E9DDACF" w:rsidR="00C5657E" w:rsidRPr="00DE1770" w:rsidRDefault="005001F9" w:rsidP="00FC1CF2">
      <w:pPr>
        <w:shd w:val="clear" w:color="auto" w:fill="FFFFFF"/>
        <w:tabs>
          <w:tab w:val="left" w:pos="993"/>
        </w:tabs>
        <w:spacing w:after="0"/>
        <w:ind w:firstLine="720"/>
        <w:jc w:val="both"/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</w:pPr>
      <w:r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3</w:t>
      </w:r>
      <w:r w:rsidR="00C5657E"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.</w:t>
      </w:r>
      <w:r w:rsidR="00C5657E" w:rsidRPr="00DE1770">
        <w:rPr>
          <w:rFonts w:ascii="GHEA Grapalat" w:eastAsia="Times New Roman" w:hAnsi="GHEA Grapalat" w:cs="Arian AMU"/>
          <w:bCs/>
          <w:color w:val="000000" w:themeColor="text1"/>
          <w:sz w:val="24"/>
          <w:szCs w:val="24"/>
          <w:lang w:val="hy-AM"/>
        </w:rPr>
        <w:t xml:space="preserve"> «</w:t>
      </w:r>
      <w:r w:rsidR="00C841C8" w:rsidRPr="00DE1770">
        <w:rPr>
          <w:rFonts w:ascii="GHEA Grapalat" w:eastAsia="Times New Roman" w:hAnsi="GHEA Grapalat" w:cs="Arian AMU"/>
          <w:bCs/>
          <w:color w:val="000000" w:themeColor="text1"/>
          <w:sz w:val="24"/>
          <w:szCs w:val="24"/>
          <w:lang w:val="hy-AM"/>
        </w:rPr>
        <w:t>Ա</w:t>
      </w:r>
      <w:r w:rsidR="00C5657E" w:rsidRPr="00DE1770">
        <w:rPr>
          <w:rFonts w:ascii="GHEA Grapalat" w:eastAsia="Times New Roman" w:hAnsi="GHEA Grapalat" w:cs="Arian AMU"/>
          <w:bCs/>
          <w:color w:val="000000" w:themeColor="text1"/>
          <w:sz w:val="24"/>
          <w:szCs w:val="24"/>
          <w:lang w:val="hy-AM"/>
        </w:rPr>
        <w:t>նհայտ բացակայող կամ մահացած ճանաչած զինծառայողների ծնողներին մինչև երեք տարեկան երեխաների խնամքի կազմակերպման համար պետական աջակցության տ</w:t>
      </w:r>
      <w:r w:rsidR="00C841C8" w:rsidRPr="00DE1770">
        <w:rPr>
          <w:rFonts w:ascii="GHEA Grapalat" w:eastAsia="Times New Roman" w:hAnsi="GHEA Grapalat" w:cs="Arian AMU"/>
          <w:bCs/>
          <w:color w:val="000000" w:themeColor="text1"/>
          <w:sz w:val="24"/>
          <w:szCs w:val="24"/>
          <w:lang w:val="hy-AM"/>
        </w:rPr>
        <w:t>րա</w:t>
      </w:r>
      <w:r w:rsidR="00C5657E" w:rsidRPr="00DE1770">
        <w:rPr>
          <w:rFonts w:ascii="GHEA Grapalat" w:eastAsia="Times New Roman" w:hAnsi="GHEA Grapalat" w:cs="Arian AMU"/>
          <w:bCs/>
          <w:color w:val="000000" w:themeColor="text1"/>
          <w:sz w:val="24"/>
          <w:szCs w:val="24"/>
          <w:lang w:val="hy-AM"/>
        </w:rPr>
        <w:t xml:space="preserve">մադրման» </w:t>
      </w:r>
      <w:r w:rsidR="00C841C8"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միջոցառ</w:t>
      </w:r>
      <w:r w:rsidR="00F007B7"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ումը</w:t>
      </w:r>
      <w:r w:rsidR="00995967"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,</w:t>
      </w:r>
      <w:r w:rsidR="00F007B7"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 որի</w:t>
      </w:r>
      <w:r w:rsidR="00C841C8"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 շրջանակներում </w:t>
      </w:r>
      <w:r w:rsidR="00C5657E"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պայմանագիր է կնքվել </w:t>
      </w:r>
      <w:r w:rsidR="005C5064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5</w:t>
      </w:r>
      <w:r w:rsidR="00EE5A8A"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 </w:t>
      </w:r>
      <w:r w:rsidR="00C5657E"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շահառու</w:t>
      </w:r>
      <w:r w:rsidR="00E44B89"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ի</w:t>
      </w:r>
      <w:r w:rsidR="00C5657E"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 հետ:</w:t>
      </w:r>
    </w:p>
    <w:p w14:paraId="247C4359" w14:textId="08B930EC" w:rsidR="000D6066" w:rsidRDefault="000D6066" w:rsidP="00FC1CF2">
      <w:pPr>
        <w:shd w:val="clear" w:color="auto" w:fill="FFFFFF"/>
        <w:tabs>
          <w:tab w:val="left" w:pos="1134"/>
        </w:tabs>
        <w:spacing w:after="0"/>
        <w:ind w:firstLine="720"/>
        <w:jc w:val="both"/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</w:pPr>
      <w:r w:rsidRPr="00DE1770">
        <w:rPr>
          <w:rFonts w:ascii="GHEA Grapalat" w:eastAsia="Times New Roman" w:hAnsi="GHEA Grapalat" w:cs="Arian AMU"/>
          <w:bCs/>
          <w:color w:val="000000" w:themeColor="text1"/>
          <w:sz w:val="24"/>
          <w:szCs w:val="24"/>
          <w:lang w:val="hy-AM"/>
        </w:rPr>
        <w:t>4.</w:t>
      </w:r>
      <w:r w:rsidR="00430FC8">
        <w:rPr>
          <w:rFonts w:ascii="GHEA Grapalat" w:eastAsia="Times New Roman" w:hAnsi="GHEA Grapalat" w:cs="Arian AMU"/>
          <w:bCs/>
          <w:color w:val="000000" w:themeColor="text1"/>
          <w:sz w:val="24"/>
          <w:szCs w:val="24"/>
          <w:lang w:val="hy-AM"/>
        </w:rPr>
        <w:t xml:space="preserve"> </w:t>
      </w:r>
      <w:r w:rsidRPr="00DE1770">
        <w:rPr>
          <w:rFonts w:ascii="GHEA Grapalat" w:eastAsia="Times New Roman" w:hAnsi="GHEA Grapalat" w:cs="Arian AMU"/>
          <w:bCs/>
          <w:color w:val="000000" w:themeColor="text1"/>
          <w:sz w:val="24"/>
          <w:szCs w:val="24"/>
          <w:lang w:val="hy-AM"/>
        </w:rPr>
        <w:t>«</w:t>
      </w:r>
      <w:r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Անապահովության գնահատման համակարգով անապահով ճանաչված ընտանիքի աշխատունակ անձանց համար կարճաժամկետ ուսուցման դասընթացի կազմակերպման, աշխատանքային փորձ ձեռք բերելու համար աջակցության տրամադրման և զբաղվածության ապահովման» ծրագիրը, որում ընդգրկվել է </w:t>
      </w:r>
      <w:r w:rsidR="005C5064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32 </w:t>
      </w:r>
      <w:r w:rsidRPr="00DE1770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շահառու:</w:t>
      </w:r>
    </w:p>
    <w:p w14:paraId="1BD705DD" w14:textId="7F2CEEB1" w:rsidR="00BA332E" w:rsidRPr="00BA332E" w:rsidRDefault="00627377" w:rsidP="00BA332E">
      <w:pPr>
        <w:jc w:val="both"/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</w:pPr>
      <w:r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lastRenderedPageBreak/>
        <w:t>5.</w:t>
      </w:r>
      <w:r w:rsidR="00BA332E" w:rsidRPr="00425B6F">
        <w:rPr>
          <w:rFonts w:ascii="GHEA Grapalat" w:hAnsi="GHEA Grapalat"/>
          <w:sz w:val="28"/>
          <w:szCs w:val="28"/>
          <w:lang w:val="hy-AM"/>
        </w:rPr>
        <w:t xml:space="preserve"> </w:t>
      </w:r>
      <w:r w:rsidR="00BA332E" w:rsidRPr="00BA332E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«Անապահովության գնահատման համակարգով անապահով ճանաչված ընտանիքների աշխատունակ անձանց վարձատրվող հասարակական աշխատանքի դիմաց աջակցության տրամադրման» ծրագ</w:t>
      </w:r>
      <w:r w:rsidR="00BA332E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իրը,</w:t>
      </w:r>
      <w:r w:rsidR="00E61EAB" w:rsidRPr="00E61EAB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 </w:t>
      </w:r>
      <w:r w:rsidR="00BA332E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որում ընդգրկվել է </w:t>
      </w:r>
      <w:r w:rsidR="005C5064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>9</w:t>
      </w:r>
      <w:r w:rsidR="00BA332E"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  <w:t xml:space="preserve"> շահառու:</w:t>
      </w:r>
    </w:p>
    <w:p w14:paraId="227B80F3" w14:textId="2308ADB4" w:rsidR="00627377" w:rsidRPr="00DE1770" w:rsidRDefault="00627377" w:rsidP="00FC1CF2">
      <w:pPr>
        <w:shd w:val="clear" w:color="auto" w:fill="FFFFFF"/>
        <w:tabs>
          <w:tab w:val="left" w:pos="1134"/>
        </w:tabs>
        <w:spacing w:after="0"/>
        <w:ind w:firstLine="720"/>
        <w:jc w:val="both"/>
        <w:rPr>
          <w:rFonts w:ascii="GHEA Grapalat" w:eastAsia="Times New Roman" w:hAnsi="GHEA Grapalat" w:cs="Arial"/>
          <w:bCs/>
          <w:sz w:val="24"/>
          <w:szCs w:val="24"/>
          <w:lang w:val="hy-AM" w:eastAsia="ru-RU"/>
        </w:rPr>
      </w:pPr>
    </w:p>
    <w:sectPr w:rsidR="00627377" w:rsidRPr="00DE1770" w:rsidSect="00BA332E">
      <w:footerReference w:type="default" r:id="rId13"/>
      <w:pgSz w:w="12240" w:h="15840"/>
      <w:pgMar w:top="1080" w:right="1041" w:bottom="900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19207" w14:textId="77777777" w:rsidR="00DA0624" w:rsidRDefault="00DA0624">
      <w:pPr>
        <w:spacing w:after="0" w:line="240" w:lineRule="auto"/>
      </w:pPr>
      <w:r>
        <w:separator/>
      </w:r>
    </w:p>
  </w:endnote>
  <w:endnote w:type="continuationSeparator" w:id="0">
    <w:p w14:paraId="488B0794" w14:textId="77777777" w:rsidR="00DA0624" w:rsidRDefault="00DA0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Franklin Gothic Medium Cond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n AMU">
    <w:panose1 w:val="01000000000000000000"/>
    <w:charset w:val="00"/>
    <w:family w:val="auto"/>
    <w:pitch w:val="variable"/>
    <w:sig w:usb0="A5002EEF" w:usb1="5000000B" w:usb2="00000000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60492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C44AB8" w14:textId="77777777" w:rsidR="00AA2038" w:rsidRDefault="00AA203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204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17358E0" w14:textId="77777777" w:rsidR="00AA2038" w:rsidRDefault="00AA20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25CF6" w14:textId="77777777" w:rsidR="00DA0624" w:rsidRDefault="00DA0624">
      <w:pPr>
        <w:spacing w:after="0" w:line="240" w:lineRule="auto"/>
      </w:pPr>
      <w:r>
        <w:separator/>
      </w:r>
    </w:p>
  </w:footnote>
  <w:footnote w:type="continuationSeparator" w:id="0">
    <w:p w14:paraId="732090BE" w14:textId="77777777" w:rsidR="00DA0624" w:rsidRDefault="00DA06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43D3E"/>
    <w:multiLevelType w:val="hybridMultilevel"/>
    <w:tmpl w:val="5DF4CEEC"/>
    <w:lvl w:ilvl="0" w:tplc="042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2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2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2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70A4AF1"/>
    <w:multiLevelType w:val="hybridMultilevel"/>
    <w:tmpl w:val="A71C5C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1721EF"/>
    <w:multiLevelType w:val="hybridMultilevel"/>
    <w:tmpl w:val="B860E086"/>
    <w:lvl w:ilvl="0" w:tplc="3C08916E">
      <w:start w:val="2023"/>
      <w:numFmt w:val="decimal"/>
      <w:lvlText w:val="%1"/>
      <w:lvlJc w:val="left"/>
      <w:pPr>
        <w:ind w:left="1290" w:hanging="570"/>
      </w:pPr>
      <w:rPr>
        <w:rFonts w:hint="default"/>
      </w:rPr>
    </w:lvl>
    <w:lvl w:ilvl="1" w:tplc="042B0019" w:tentative="1">
      <w:start w:val="1"/>
      <w:numFmt w:val="lowerLetter"/>
      <w:lvlText w:val="%2."/>
      <w:lvlJc w:val="left"/>
      <w:pPr>
        <w:ind w:left="1800" w:hanging="360"/>
      </w:pPr>
    </w:lvl>
    <w:lvl w:ilvl="2" w:tplc="042B001B" w:tentative="1">
      <w:start w:val="1"/>
      <w:numFmt w:val="lowerRoman"/>
      <w:lvlText w:val="%3."/>
      <w:lvlJc w:val="right"/>
      <w:pPr>
        <w:ind w:left="2520" w:hanging="180"/>
      </w:pPr>
    </w:lvl>
    <w:lvl w:ilvl="3" w:tplc="042B000F" w:tentative="1">
      <w:start w:val="1"/>
      <w:numFmt w:val="decimal"/>
      <w:lvlText w:val="%4."/>
      <w:lvlJc w:val="left"/>
      <w:pPr>
        <w:ind w:left="3240" w:hanging="360"/>
      </w:pPr>
    </w:lvl>
    <w:lvl w:ilvl="4" w:tplc="042B0019" w:tentative="1">
      <w:start w:val="1"/>
      <w:numFmt w:val="lowerLetter"/>
      <w:lvlText w:val="%5."/>
      <w:lvlJc w:val="left"/>
      <w:pPr>
        <w:ind w:left="3960" w:hanging="360"/>
      </w:pPr>
    </w:lvl>
    <w:lvl w:ilvl="5" w:tplc="042B001B" w:tentative="1">
      <w:start w:val="1"/>
      <w:numFmt w:val="lowerRoman"/>
      <w:lvlText w:val="%6."/>
      <w:lvlJc w:val="right"/>
      <w:pPr>
        <w:ind w:left="4680" w:hanging="180"/>
      </w:pPr>
    </w:lvl>
    <w:lvl w:ilvl="6" w:tplc="042B000F" w:tentative="1">
      <w:start w:val="1"/>
      <w:numFmt w:val="decimal"/>
      <w:lvlText w:val="%7."/>
      <w:lvlJc w:val="left"/>
      <w:pPr>
        <w:ind w:left="5400" w:hanging="360"/>
      </w:pPr>
    </w:lvl>
    <w:lvl w:ilvl="7" w:tplc="042B0019" w:tentative="1">
      <w:start w:val="1"/>
      <w:numFmt w:val="lowerLetter"/>
      <w:lvlText w:val="%8."/>
      <w:lvlJc w:val="left"/>
      <w:pPr>
        <w:ind w:left="6120" w:hanging="360"/>
      </w:pPr>
    </w:lvl>
    <w:lvl w:ilvl="8" w:tplc="042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E986EFA"/>
    <w:multiLevelType w:val="hybridMultilevel"/>
    <w:tmpl w:val="CA74390E"/>
    <w:lvl w:ilvl="0" w:tplc="67C0AA6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2B0019" w:tentative="1">
      <w:start w:val="1"/>
      <w:numFmt w:val="lowerLetter"/>
      <w:lvlText w:val="%2."/>
      <w:lvlJc w:val="left"/>
      <w:pPr>
        <w:ind w:left="1980" w:hanging="360"/>
      </w:pPr>
    </w:lvl>
    <w:lvl w:ilvl="2" w:tplc="042B001B" w:tentative="1">
      <w:start w:val="1"/>
      <w:numFmt w:val="lowerRoman"/>
      <w:lvlText w:val="%3."/>
      <w:lvlJc w:val="right"/>
      <w:pPr>
        <w:ind w:left="2700" w:hanging="180"/>
      </w:pPr>
    </w:lvl>
    <w:lvl w:ilvl="3" w:tplc="042B000F" w:tentative="1">
      <w:start w:val="1"/>
      <w:numFmt w:val="decimal"/>
      <w:lvlText w:val="%4."/>
      <w:lvlJc w:val="left"/>
      <w:pPr>
        <w:ind w:left="3420" w:hanging="360"/>
      </w:pPr>
    </w:lvl>
    <w:lvl w:ilvl="4" w:tplc="042B0019" w:tentative="1">
      <w:start w:val="1"/>
      <w:numFmt w:val="lowerLetter"/>
      <w:lvlText w:val="%5."/>
      <w:lvlJc w:val="left"/>
      <w:pPr>
        <w:ind w:left="4140" w:hanging="360"/>
      </w:pPr>
    </w:lvl>
    <w:lvl w:ilvl="5" w:tplc="042B001B" w:tentative="1">
      <w:start w:val="1"/>
      <w:numFmt w:val="lowerRoman"/>
      <w:lvlText w:val="%6."/>
      <w:lvlJc w:val="right"/>
      <w:pPr>
        <w:ind w:left="4860" w:hanging="180"/>
      </w:pPr>
    </w:lvl>
    <w:lvl w:ilvl="6" w:tplc="042B000F" w:tentative="1">
      <w:start w:val="1"/>
      <w:numFmt w:val="decimal"/>
      <w:lvlText w:val="%7."/>
      <w:lvlJc w:val="left"/>
      <w:pPr>
        <w:ind w:left="5580" w:hanging="360"/>
      </w:pPr>
    </w:lvl>
    <w:lvl w:ilvl="7" w:tplc="042B0019" w:tentative="1">
      <w:start w:val="1"/>
      <w:numFmt w:val="lowerLetter"/>
      <w:lvlText w:val="%8."/>
      <w:lvlJc w:val="left"/>
      <w:pPr>
        <w:ind w:left="6300" w:hanging="360"/>
      </w:pPr>
    </w:lvl>
    <w:lvl w:ilvl="8" w:tplc="042B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71713A4F"/>
    <w:multiLevelType w:val="hybridMultilevel"/>
    <w:tmpl w:val="9C3C3E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1583939">
    <w:abstractNumId w:val="4"/>
  </w:num>
  <w:num w:numId="2" w16cid:durableId="649554475">
    <w:abstractNumId w:val="1"/>
  </w:num>
  <w:num w:numId="3" w16cid:durableId="1833721469">
    <w:abstractNumId w:val="2"/>
  </w:num>
  <w:num w:numId="4" w16cid:durableId="1172571578">
    <w:abstractNumId w:val="3"/>
  </w:num>
  <w:num w:numId="5" w16cid:durableId="1669749249">
    <w:abstractNumId w:val="4"/>
  </w:num>
  <w:num w:numId="6" w16cid:durableId="634069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78D"/>
    <w:rsid w:val="000024B6"/>
    <w:rsid w:val="00004030"/>
    <w:rsid w:val="00006F19"/>
    <w:rsid w:val="00014ADB"/>
    <w:rsid w:val="00017EBA"/>
    <w:rsid w:val="00030B75"/>
    <w:rsid w:val="00031ED6"/>
    <w:rsid w:val="00042490"/>
    <w:rsid w:val="0004448E"/>
    <w:rsid w:val="000464EA"/>
    <w:rsid w:val="00052575"/>
    <w:rsid w:val="00052EBB"/>
    <w:rsid w:val="000624CF"/>
    <w:rsid w:val="00063A8E"/>
    <w:rsid w:val="00064CFA"/>
    <w:rsid w:val="000677D6"/>
    <w:rsid w:val="00073D9B"/>
    <w:rsid w:val="0007695E"/>
    <w:rsid w:val="00081448"/>
    <w:rsid w:val="000817D0"/>
    <w:rsid w:val="000823E5"/>
    <w:rsid w:val="00082B14"/>
    <w:rsid w:val="00097C0C"/>
    <w:rsid w:val="000A6643"/>
    <w:rsid w:val="000A7F5A"/>
    <w:rsid w:val="000B0756"/>
    <w:rsid w:val="000B164E"/>
    <w:rsid w:val="000B27D5"/>
    <w:rsid w:val="000B6FA0"/>
    <w:rsid w:val="000B7DE5"/>
    <w:rsid w:val="000C3BF8"/>
    <w:rsid w:val="000C3E32"/>
    <w:rsid w:val="000C6117"/>
    <w:rsid w:val="000D0870"/>
    <w:rsid w:val="000D6030"/>
    <w:rsid w:val="000D6066"/>
    <w:rsid w:val="000E5787"/>
    <w:rsid w:val="000F0709"/>
    <w:rsid w:val="000F2329"/>
    <w:rsid w:val="001000ED"/>
    <w:rsid w:val="001007E1"/>
    <w:rsid w:val="00100D2B"/>
    <w:rsid w:val="001014C7"/>
    <w:rsid w:val="0010288B"/>
    <w:rsid w:val="0011080C"/>
    <w:rsid w:val="00111202"/>
    <w:rsid w:val="001164CE"/>
    <w:rsid w:val="00122774"/>
    <w:rsid w:val="00122D3B"/>
    <w:rsid w:val="00123BB6"/>
    <w:rsid w:val="001240D8"/>
    <w:rsid w:val="0013485E"/>
    <w:rsid w:val="001350F3"/>
    <w:rsid w:val="00141046"/>
    <w:rsid w:val="00144172"/>
    <w:rsid w:val="00147F1F"/>
    <w:rsid w:val="00153E6D"/>
    <w:rsid w:val="00157AE9"/>
    <w:rsid w:val="001613BD"/>
    <w:rsid w:val="00162391"/>
    <w:rsid w:val="00163DE7"/>
    <w:rsid w:val="0016441F"/>
    <w:rsid w:val="00172A32"/>
    <w:rsid w:val="00182951"/>
    <w:rsid w:val="001855D1"/>
    <w:rsid w:val="00186902"/>
    <w:rsid w:val="0019035F"/>
    <w:rsid w:val="00193DDA"/>
    <w:rsid w:val="00196751"/>
    <w:rsid w:val="001974C1"/>
    <w:rsid w:val="001979E5"/>
    <w:rsid w:val="001A272E"/>
    <w:rsid w:val="001A68F0"/>
    <w:rsid w:val="001B797B"/>
    <w:rsid w:val="001C0F43"/>
    <w:rsid w:val="001C4D1A"/>
    <w:rsid w:val="001D1093"/>
    <w:rsid w:val="001D2150"/>
    <w:rsid w:val="001D2822"/>
    <w:rsid w:val="001D3522"/>
    <w:rsid w:val="001D4D97"/>
    <w:rsid w:val="001D6DC4"/>
    <w:rsid w:val="001E2722"/>
    <w:rsid w:val="001E3AC9"/>
    <w:rsid w:val="001E794E"/>
    <w:rsid w:val="001F156C"/>
    <w:rsid w:val="00200B72"/>
    <w:rsid w:val="00201FC1"/>
    <w:rsid w:val="002068B5"/>
    <w:rsid w:val="00206FF2"/>
    <w:rsid w:val="00212151"/>
    <w:rsid w:val="002128D4"/>
    <w:rsid w:val="002142A1"/>
    <w:rsid w:val="00220F23"/>
    <w:rsid w:val="0022121D"/>
    <w:rsid w:val="002250C9"/>
    <w:rsid w:val="00227B31"/>
    <w:rsid w:val="00233363"/>
    <w:rsid w:val="002355B3"/>
    <w:rsid w:val="002358AD"/>
    <w:rsid w:val="00240171"/>
    <w:rsid w:val="00244FE5"/>
    <w:rsid w:val="002463DF"/>
    <w:rsid w:val="002508FE"/>
    <w:rsid w:val="00250EE1"/>
    <w:rsid w:val="002521D7"/>
    <w:rsid w:val="002646D2"/>
    <w:rsid w:val="002658FA"/>
    <w:rsid w:val="002664BB"/>
    <w:rsid w:val="00267292"/>
    <w:rsid w:val="00270D3A"/>
    <w:rsid w:val="00271778"/>
    <w:rsid w:val="0028217B"/>
    <w:rsid w:val="0028594F"/>
    <w:rsid w:val="00285E39"/>
    <w:rsid w:val="002864B7"/>
    <w:rsid w:val="00286CEF"/>
    <w:rsid w:val="00287E97"/>
    <w:rsid w:val="00290B77"/>
    <w:rsid w:val="0029361A"/>
    <w:rsid w:val="00294027"/>
    <w:rsid w:val="00294A05"/>
    <w:rsid w:val="00294CA0"/>
    <w:rsid w:val="00296E9B"/>
    <w:rsid w:val="002A2A1E"/>
    <w:rsid w:val="002A3F74"/>
    <w:rsid w:val="002A442C"/>
    <w:rsid w:val="002B1F49"/>
    <w:rsid w:val="002B54A8"/>
    <w:rsid w:val="002C020E"/>
    <w:rsid w:val="002C1D30"/>
    <w:rsid w:val="002D0ED3"/>
    <w:rsid w:val="002D4291"/>
    <w:rsid w:val="002D552F"/>
    <w:rsid w:val="002D6203"/>
    <w:rsid w:val="002E312A"/>
    <w:rsid w:val="002E4C94"/>
    <w:rsid w:val="002E77C8"/>
    <w:rsid w:val="002F220F"/>
    <w:rsid w:val="002F24BD"/>
    <w:rsid w:val="00300AEE"/>
    <w:rsid w:val="00302805"/>
    <w:rsid w:val="0030326F"/>
    <w:rsid w:val="00303BB5"/>
    <w:rsid w:val="003049F4"/>
    <w:rsid w:val="00306E02"/>
    <w:rsid w:val="00306E3B"/>
    <w:rsid w:val="00310632"/>
    <w:rsid w:val="00310C73"/>
    <w:rsid w:val="00313306"/>
    <w:rsid w:val="00314181"/>
    <w:rsid w:val="00316AE8"/>
    <w:rsid w:val="00317B0E"/>
    <w:rsid w:val="003202F8"/>
    <w:rsid w:val="00325418"/>
    <w:rsid w:val="003313C0"/>
    <w:rsid w:val="0033301D"/>
    <w:rsid w:val="0033349F"/>
    <w:rsid w:val="003344C5"/>
    <w:rsid w:val="00335C3D"/>
    <w:rsid w:val="00336B0D"/>
    <w:rsid w:val="00340A67"/>
    <w:rsid w:val="00341408"/>
    <w:rsid w:val="00341CA2"/>
    <w:rsid w:val="00344336"/>
    <w:rsid w:val="00350264"/>
    <w:rsid w:val="00353BED"/>
    <w:rsid w:val="00356DAC"/>
    <w:rsid w:val="00357282"/>
    <w:rsid w:val="00360F7B"/>
    <w:rsid w:val="00366C40"/>
    <w:rsid w:val="00366D1E"/>
    <w:rsid w:val="0037522D"/>
    <w:rsid w:val="003771F8"/>
    <w:rsid w:val="00382271"/>
    <w:rsid w:val="0038299D"/>
    <w:rsid w:val="00382FDB"/>
    <w:rsid w:val="00385BC2"/>
    <w:rsid w:val="00387EA4"/>
    <w:rsid w:val="00391D2E"/>
    <w:rsid w:val="00394E6B"/>
    <w:rsid w:val="003A0CB9"/>
    <w:rsid w:val="003A1B22"/>
    <w:rsid w:val="003A2AAC"/>
    <w:rsid w:val="003A44D2"/>
    <w:rsid w:val="003A745F"/>
    <w:rsid w:val="003A7E1B"/>
    <w:rsid w:val="003B3A89"/>
    <w:rsid w:val="003B508D"/>
    <w:rsid w:val="003C1049"/>
    <w:rsid w:val="003C1FD3"/>
    <w:rsid w:val="003C23FE"/>
    <w:rsid w:val="003C436F"/>
    <w:rsid w:val="003C4B62"/>
    <w:rsid w:val="003D34AA"/>
    <w:rsid w:val="003D3E11"/>
    <w:rsid w:val="003D5BF7"/>
    <w:rsid w:val="003D5C4D"/>
    <w:rsid w:val="003D7628"/>
    <w:rsid w:val="003D78FD"/>
    <w:rsid w:val="003E27FC"/>
    <w:rsid w:val="003F457E"/>
    <w:rsid w:val="003F7651"/>
    <w:rsid w:val="004014BB"/>
    <w:rsid w:val="00401A4E"/>
    <w:rsid w:val="004062A8"/>
    <w:rsid w:val="004066EB"/>
    <w:rsid w:val="00410EBF"/>
    <w:rsid w:val="00410F4E"/>
    <w:rsid w:val="0041189C"/>
    <w:rsid w:val="004232B6"/>
    <w:rsid w:val="0042369D"/>
    <w:rsid w:val="00423C29"/>
    <w:rsid w:val="0042591C"/>
    <w:rsid w:val="00425B6F"/>
    <w:rsid w:val="00430FC8"/>
    <w:rsid w:val="0043267F"/>
    <w:rsid w:val="00432793"/>
    <w:rsid w:val="004334ED"/>
    <w:rsid w:val="0043409F"/>
    <w:rsid w:val="0043479C"/>
    <w:rsid w:val="004358B3"/>
    <w:rsid w:val="00435D0B"/>
    <w:rsid w:val="0043754F"/>
    <w:rsid w:val="00440B39"/>
    <w:rsid w:val="00446379"/>
    <w:rsid w:val="004512AC"/>
    <w:rsid w:val="004521AB"/>
    <w:rsid w:val="00452412"/>
    <w:rsid w:val="004529D4"/>
    <w:rsid w:val="00462A72"/>
    <w:rsid w:val="00475D56"/>
    <w:rsid w:val="004820C0"/>
    <w:rsid w:val="00482AE1"/>
    <w:rsid w:val="00485642"/>
    <w:rsid w:val="004916D8"/>
    <w:rsid w:val="00492304"/>
    <w:rsid w:val="00493E0C"/>
    <w:rsid w:val="00493F34"/>
    <w:rsid w:val="00496793"/>
    <w:rsid w:val="004A64FB"/>
    <w:rsid w:val="004B0420"/>
    <w:rsid w:val="004B28A7"/>
    <w:rsid w:val="004B29FC"/>
    <w:rsid w:val="004B61BD"/>
    <w:rsid w:val="004B671C"/>
    <w:rsid w:val="004B77D3"/>
    <w:rsid w:val="004C2A67"/>
    <w:rsid w:val="004C2B6E"/>
    <w:rsid w:val="004C4949"/>
    <w:rsid w:val="004D0BBC"/>
    <w:rsid w:val="004D38A5"/>
    <w:rsid w:val="004D71ED"/>
    <w:rsid w:val="004D7D7B"/>
    <w:rsid w:val="004E0CB7"/>
    <w:rsid w:val="004E1612"/>
    <w:rsid w:val="004E2664"/>
    <w:rsid w:val="004E57AE"/>
    <w:rsid w:val="004E5AFA"/>
    <w:rsid w:val="004E683E"/>
    <w:rsid w:val="004F00B1"/>
    <w:rsid w:val="004F5711"/>
    <w:rsid w:val="004F7A2B"/>
    <w:rsid w:val="005001F9"/>
    <w:rsid w:val="0050037E"/>
    <w:rsid w:val="005026AF"/>
    <w:rsid w:val="00506165"/>
    <w:rsid w:val="00507F16"/>
    <w:rsid w:val="005125B6"/>
    <w:rsid w:val="0052252A"/>
    <w:rsid w:val="00526960"/>
    <w:rsid w:val="005310DE"/>
    <w:rsid w:val="00532E9F"/>
    <w:rsid w:val="00533B88"/>
    <w:rsid w:val="005344C9"/>
    <w:rsid w:val="005351CD"/>
    <w:rsid w:val="00535455"/>
    <w:rsid w:val="00536F24"/>
    <w:rsid w:val="005376B6"/>
    <w:rsid w:val="00537DE8"/>
    <w:rsid w:val="0054057F"/>
    <w:rsid w:val="005411C2"/>
    <w:rsid w:val="00546376"/>
    <w:rsid w:val="00546B6D"/>
    <w:rsid w:val="00551825"/>
    <w:rsid w:val="00552282"/>
    <w:rsid w:val="005541F2"/>
    <w:rsid w:val="00554855"/>
    <w:rsid w:val="00554E2E"/>
    <w:rsid w:val="005627B8"/>
    <w:rsid w:val="005634FB"/>
    <w:rsid w:val="005656BF"/>
    <w:rsid w:val="005667D5"/>
    <w:rsid w:val="005678DE"/>
    <w:rsid w:val="0057244A"/>
    <w:rsid w:val="00574807"/>
    <w:rsid w:val="005766C2"/>
    <w:rsid w:val="0058076E"/>
    <w:rsid w:val="00585254"/>
    <w:rsid w:val="00586FF8"/>
    <w:rsid w:val="00596570"/>
    <w:rsid w:val="005968FD"/>
    <w:rsid w:val="0059694B"/>
    <w:rsid w:val="005A0C96"/>
    <w:rsid w:val="005A1AA9"/>
    <w:rsid w:val="005A2E0F"/>
    <w:rsid w:val="005A5578"/>
    <w:rsid w:val="005A6DBF"/>
    <w:rsid w:val="005B1AE0"/>
    <w:rsid w:val="005B1C14"/>
    <w:rsid w:val="005C4925"/>
    <w:rsid w:val="005C5064"/>
    <w:rsid w:val="005F1E42"/>
    <w:rsid w:val="005F52E9"/>
    <w:rsid w:val="00600101"/>
    <w:rsid w:val="006018E3"/>
    <w:rsid w:val="00602014"/>
    <w:rsid w:val="00610A0B"/>
    <w:rsid w:val="00612EE6"/>
    <w:rsid w:val="00613A69"/>
    <w:rsid w:val="006150C7"/>
    <w:rsid w:val="006154F0"/>
    <w:rsid w:val="00616BAF"/>
    <w:rsid w:val="00620F96"/>
    <w:rsid w:val="00622C97"/>
    <w:rsid w:val="00627377"/>
    <w:rsid w:val="006322DA"/>
    <w:rsid w:val="00632A30"/>
    <w:rsid w:val="00633199"/>
    <w:rsid w:val="0063418A"/>
    <w:rsid w:val="00635331"/>
    <w:rsid w:val="0064171F"/>
    <w:rsid w:val="00641E97"/>
    <w:rsid w:val="006453EA"/>
    <w:rsid w:val="00651BBB"/>
    <w:rsid w:val="00656659"/>
    <w:rsid w:val="00656E09"/>
    <w:rsid w:val="00657151"/>
    <w:rsid w:val="00657FD3"/>
    <w:rsid w:val="00662049"/>
    <w:rsid w:val="00663D77"/>
    <w:rsid w:val="00664139"/>
    <w:rsid w:val="00665BD4"/>
    <w:rsid w:val="00667924"/>
    <w:rsid w:val="00670FE1"/>
    <w:rsid w:val="00673E86"/>
    <w:rsid w:val="00677290"/>
    <w:rsid w:val="00684D90"/>
    <w:rsid w:val="0069326C"/>
    <w:rsid w:val="00694057"/>
    <w:rsid w:val="00694224"/>
    <w:rsid w:val="00697CE8"/>
    <w:rsid w:val="006A0402"/>
    <w:rsid w:val="006A0982"/>
    <w:rsid w:val="006A2966"/>
    <w:rsid w:val="006A29A6"/>
    <w:rsid w:val="006A47A9"/>
    <w:rsid w:val="006A5AC5"/>
    <w:rsid w:val="006A73A2"/>
    <w:rsid w:val="006B7070"/>
    <w:rsid w:val="006C0F13"/>
    <w:rsid w:val="006C1CDE"/>
    <w:rsid w:val="006C433B"/>
    <w:rsid w:val="006C445B"/>
    <w:rsid w:val="006C47CF"/>
    <w:rsid w:val="006C5362"/>
    <w:rsid w:val="006E4426"/>
    <w:rsid w:val="006E6655"/>
    <w:rsid w:val="006E7F90"/>
    <w:rsid w:val="006F485F"/>
    <w:rsid w:val="006F7736"/>
    <w:rsid w:val="0070018D"/>
    <w:rsid w:val="0070505F"/>
    <w:rsid w:val="00711740"/>
    <w:rsid w:val="00720442"/>
    <w:rsid w:val="007237FB"/>
    <w:rsid w:val="0072689B"/>
    <w:rsid w:val="00733FA0"/>
    <w:rsid w:val="00734A46"/>
    <w:rsid w:val="00742A44"/>
    <w:rsid w:val="0074632A"/>
    <w:rsid w:val="00750F8C"/>
    <w:rsid w:val="00751A46"/>
    <w:rsid w:val="00753A30"/>
    <w:rsid w:val="00760853"/>
    <w:rsid w:val="0076378D"/>
    <w:rsid w:val="00763D2E"/>
    <w:rsid w:val="00770A78"/>
    <w:rsid w:val="007713A4"/>
    <w:rsid w:val="00771663"/>
    <w:rsid w:val="0077203C"/>
    <w:rsid w:val="00772FD0"/>
    <w:rsid w:val="0077342B"/>
    <w:rsid w:val="00774945"/>
    <w:rsid w:val="00782641"/>
    <w:rsid w:val="007838F8"/>
    <w:rsid w:val="00784FA0"/>
    <w:rsid w:val="00791E26"/>
    <w:rsid w:val="00792DD8"/>
    <w:rsid w:val="00796337"/>
    <w:rsid w:val="007A234A"/>
    <w:rsid w:val="007A621A"/>
    <w:rsid w:val="007A6515"/>
    <w:rsid w:val="007B3B94"/>
    <w:rsid w:val="007B6024"/>
    <w:rsid w:val="007B60E6"/>
    <w:rsid w:val="007B6FE8"/>
    <w:rsid w:val="007D103A"/>
    <w:rsid w:val="007D11A0"/>
    <w:rsid w:val="007D15A9"/>
    <w:rsid w:val="007D501A"/>
    <w:rsid w:val="007D6649"/>
    <w:rsid w:val="007D6A90"/>
    <w:rsid w:val="007D70D3"/>
    <w:rsid w:val="007E5483"/>
    <w:rsid w:val="007F0F4D"/>
    <w:rsid w:val="007F1D7F"/>
    <w:rsid w:val="007F1DD8"/>
    <w:rsid w:val="007F20EE"/>
    <w:rsid w:val="007F35DE"/>
    <w:rsid w:val="007F4311"/>
    <w:rsid w:val="007F6B91"/>
    <w:rsid w:val="00801380"/>
    <w:rsid w:val="00811E25"/>
    <w:rsid w:val="0081480F"/>
    <w:rsid w:val="008179F2"/>
    <w:rsid w:val="0082481A"/>
    <w:rsid w:val="00824A96"/>
    <w:rsid w:val="00825E4F"/>
    <w:rsid w:val="0082639A"/>
    <w:rsid w:val="00833C5B"/>
    <w:rsid w:val="00833D29"/>
    <w:rsid w:val="008407BA"/>
    <w:rsid w:val="008408F6"/>
    <w:rsid w:val="00843066"/>
    <w:rsid w:val="00846B6F"/>
    <w:rsid w:val="008470ED"/>
    <w:rsid w:val="00853205"/>
    <w:rsid w:val="00854456"/>
    <w:rsid w:val="00855592"/>
    <w:rsid w:val="00866F06"/>
    <w:rsid w:val="008710C0"/>
    <w:rsid w:val="008720E4"/>
    <w:rsid w:val="008731B3"/>
    <w:rsid w:val="00875DB0"/>
    <w:rsid w:val="00876002"/>
    <w:rsid w:val="00880AD2"/>
    <w:rsid w:val="008811A1"/>
    <w:rsid w:val="008819E2"/>
    <w:rsid w:val="00894B0A"/>
    <w:rsid w:val="008A07FE"/>
    <w:rsid w:val="008A1902"/>
    <w:rsid w:val="008A264F"/>
    <w:rsid w:val="008A2838"/>
    <w:rsid w:val="008A4178"/>
    <w:rsid w:val="008A572E"/>
    <w:rsid w:val="008B110F"/>
    <w:rsid w:val="008B5C3E"/>
    <w:rsid w:val="008C12D7"/>
    <w:rsid w:val="008C19B5"/>
    <w:rsid w:val="008C23E9"/>
    <w:rsid w:val="008C4B04"/>
    <w:rsid w:val="008E32A5"/>
    <w:rsid w:val="008E7D25"/>
    <w:rsid w:val="008F47D0"/>
    <w:rsid w:val="008F7DA6"/>
    <w:rsid w:val="00902EE6"/>
    <w:rsid w:val="00904B37"/>
    <w:rsid w:val="00910027"/>
    <w:rsid w:val="00910515"/>
    <w:rsid w:val="00916BF6"/>
    <w:rsid w:val="0091797C"/>
    <w:rsid w:val="009200A4"/>
    <w:rsid w:val="0092185B"/>
    <w:rsid w:val="00922E4F"/>
    <w:rsid w:val="00923141"/>
    <w:rsid w:val="0092355B"/>
    <w:rsid w:val="00926B7A"/>
    <w:rsid w:val="00927471"/>
    <w:rsid w:val="00930167"/>
    <w:rsid w:val="00931792"/>
    <w:rsid w:val="0093257D"/>
    <w:rsid w:val="0093783F"/>
    <w:rsid w:val="00937D9B"/>
    <w:rsid w:val="00943B4E"/>
    <w:rsid w:val="00944AE5"/>
    <w:rsid w:val="009456CE"/>
    <w:rsid w:val="00947972"/>
    <w:rsid w:val="00956B25"/>
    <w:rsid w:val="00956F0A"/>
    <w:rsid w:val="0096047A"/>
    <w:rsid w:val="0097032E"/>
    <w:rsid w:val="00971E0E"/>
    <w:rsid w:val="009753F2"/>
    <w:rsid w:val="00975B33"/>
    <w:rsid w:val="009766B1"/>
    <w:rsid w:val="009767C9"/>
    <w:rsid w:val="0098428B"/>
    <w:rsid w:val="00986AE3"/>
    <w:rsid w:val="00990267"/>
    <w:rsid w:val="00990B5C"/>
    <w:rsid w:val="00992CB0"/>
    <w:rsid w:val="00995967"/>
    <w:rsid w:val="009A227C"/>
    <w:rsid w:val="009A478D"/>
    <w:rsid w:val="009A4F44"/>
    <w:rsid w:val="009B06E3"/>
    <w:rsid w:val="009B6C45"/>
    <w:rsid w:val="009B77D7"/>
    <w:rsid w:val="009C1F04"/>
    <w:rsid w:val="009D182E"/>
    <w:rsid w:val="009D21D9"/>
    <w:rsid w:val="009D35D7"/>
    <w:rsid w:val="009E039C"/>
    <w:rsid w:val="009E7BBF"/>
    <w:rsid w:val="009F2292"/>
    <w:rsid w:val="009F2B85"/>
    <w:rsid w:val="009F3165"/>
    <w:rsid w:val="009F4655"/>
    <w:rsid w:val="00A0122E"/>
    <w:rsid w:val="00A025AB"/>
    <w:rsid w:val="00A029E0"/>
    <w:rsid w:val="00A077FF"/>
    <w:rsid w:val="00A1032F"/>
    <w:rsid w:val="00A1057A"/>
    <w:rsid w:val="00A10C05"/>
    <w:rsid w:val="00A11C61"/>
    <w:rsid w:val="00A15580"/>
    <w:rsid w:val="00A158A1"/>
    <w:rsid w:val="00A17F29"/>
    <w:rsid w:val="00A23A61"/>
    <w:rsid w:val="00A2536A"/>
    <w:rsid w:val="00A30867"/>
    <w:rsid w:val="00A34921"/>
    <w:rsid w:val="00A36179"/>
    <w:rsid w:val="00A37AB8"/>
    <w:rsid w:val="00A407C3"/>
    <w:rsid w:val="00A4104C"/>
    <w:rsid w:val="00A411E2"/>
    <w:rsid w:val="00A42BE4"/>
    <w:rsid w:val="00A44D5F"/>
    <w:rsid w:val="00A44F15"/>
    <w:rsid w:val="00A55BEE"/>
    <w:rsid w:val="00A60421"/>
    <w:rsid w:val="00A617A7"/>
    <w:rsid w:val="00A7230C"/>
    <w:rsid w:val="00A72F04"/>
    <w:rsid w:val="00A73B01"/>
    <w:rsid w:val="00A7764C"/>
    <w:rsid w:val="00A817D2"/>
    <w:rsid w:val="00A84C15"/>
    <w:rsid w:val="00A869C7"/>
    <w:rsid w:val="00A87715"/>
    <w:rsid w:val="00A91E34"/>
    <w:rsid w:val="00A949E7"/>
    <w:rsid w:val="00A95491"/>
    <w:rsid w:val="00A95CDA"/>
    <w:rsid w:val="00A9782B"/>
    <w:rsid w:val="00AA0A76"/>
    <w:rsid w:val="00AA1E01"/>
    <w:rsid w:val="00AA2038"/>
    <w:rsid w:val="00AA3CE8"/>
    <w:rsid w:val="00AA3F0A"/>
    <w:rsid w:val="00AB049B"/>
    <w:rsid w:val="00AB0878"/>
    <w:rsid w:val="00AB15F1"/>
    <w:rsid w:val="00AB21C5"/>
    <w:rsid w:val="00AB486B"/>
    <w:rsid w:val="00AB5F49"/>
    <w:rsid w:val="00AB790C"/>
    <w:rsid w:val="00AC1390"/>
    <w:rsid w:val="00AC4467"/>
    <w:rsid w:val="00AC69B7"/>
    <w:rsid w:val="00AD1465"/>
    <w:rsid w:val="00AD21D2"/>
    <w:rsid w:val="00AD2CD1"/>
    <w:rsid w:val="00AD3410"/>
    <w:rsid w:val="00AD5C96"/>
    <w:rsid w:val="00AE1E9F"/>
    <w:rsid w:val="00AF22B1"/>
    <w:rsid w:val="00B03C23"/>
    <w:rsid w:val="00B04C12"/>
    <w:rsid w:val="00B075C9"/>
    <w:rsid w:val="00B116FC"/>
    <w:rsid w:val="00B136AB"/>
    <w:rsid w:val="00B13E8A"/>
    <w:rsid w:val="00B144E2"/>
    <w:rsid w:val="00B16B5B"/>
    <w:rsid w:val="00B20A74"/>
    <w:rsid w:val="00B20C23"/>
    <w:rsid w:val="00B222B2"/>
    <w:rsid w:val="00B226AC"/>
    <w:rsid w:val="00B229BF"/>
    <w:rsid w:val="00B23F04"/>
    <w:rsid w:val="00B24464"/>
    <w:rsid w:val="00B253BD"/>
    <w:rsid w:val="00B328CB"/>
    <w:rsid w:val="00B34586"/>
    <w:rsid w:val="00B34BD8"/>
    <w:rsid w:val="00B36A72"/>
    <w:rsid w:val="00B40B50"/>
    <w:rsid w:val="00B42E7F"/>
    <w:rsid w:val="00B469D7"/>
    <w:rsid w:val="00B538E2"/>
    <w:rsid w:val="00B53CA4"/>
    <w:rsid w:val="00B56BCE"/>
    <w:rsid w:val="00B65384"/>
    <w:rsid w:val="00B6539E"/>
    <w:rsid w:val="00B6700C"/>
    <w:rsid w:val="00B906F2"/>
    <w:rsid w:val="00B93BF3"/>
    <w:rsid w:val="00B93DB0"/>
    <w:rsid w:val="00B94451"/>
    <w:rsid w:val="00B94CDF"/>
    <w:rsid w:val="00B96DF8"/>
    <w:rsid w:val="00BA3235"/>
    <w:rsid w:val="00BA332E"/>
    <w:rsid w:val="00BB1F37"/>
    <w:rsid w:val="00BB6783"/>
    <w:rsid w:val="00BB7DB5"/>
    <w:rsid w:val="00BC0C93"/>
    <w:rsid w:val="00BC252D"/>
    <w:rsid w:val="00BC47F4"/>
    <w:rsid w:val="00BD2006"/>
    <w:rsid w:val="00BD69E7"/>
    <w:rsid w:val="00BE07C4"/>
    <w:rsid w:val="00BE1391"/>
    <w:rsid w:val="00BE38F9"/>
    <w:rsid w:val="00BE5B24"/>
    <w:rsid w:val="00BF752F"/>
    <w:rsid w:val="00C00AA6"/>
    <w:rsid w:val="00C10E12"/>
    <w:rsid w:val="00C12917"/>
    <w:rsid w:val="00C15ADE"/>
    <w:rsid w:val="00C20AC4"/>
    <w:rsid w:val="00C20E01"/>
    <w:rsid w:val="00C23C82"/>
    <w:rsid w:val="00C25D27"/>
    <w:rsid w:val="00C26296"/>
    <w:rsid w:val="00C30BAB"/>
    <w:rsid w:val="00C33C48"/>
    <w:rsid w:val="00C37078"/>
    <w:rsid w:val="00C40B23"/>
    <w:rsid w:val="00C41B1C"/>
    <w:rsid w:val="00C46811"/>
    <w:rsid w:val="00C46E01"/>
    <w:rsid w:val="00C47634"/>
    <w:rsid w:val="00C50BE8"/>
    <w:rsid w:val="00C5105A"/>
    <w:rsid w:val="00C526AD"/>
    <w:rsid w:val="00C55ADC"/>
    <w:rsid w:val="00C5657E"/>
    <w:rsid w:val="00C57BB0"/>
    <w:rsid w:val="00C64F6F"/>
    <w:rsid w:val="00C6549A"/>
    <w:rsid w:val="00C70B40"/>
    <w:rsid w:val="00C7115C"/>
    <w:rsid w:val="00C76D74"/>
    <w:rsid w:val="00C77365"/>
    <w:rsid w:val="00C8212F"/>
    <w:rsid w:val="00C841C8"/>
    <w:rsid w:val="00C93D13"/>
    <w:rsid w:val="00CA4E00"/>
    <w:rsid w:val="00CB7322"/>
    <w:rsid w:val="00CB78D5"/>
    <w:rsid w:val="00CC2402"/>
    <w:rsid w:val="00CC3190"/>
    <w:rsid w:val="00CC40A0"/>
    <w:rsid w:val="00CC43CF"/>
    <w:rsid w:val="00CC4CF7"/>
    <w:rsid w:val="00CD100A"/>
    <w:rsid w:val="00CD20BE"/>
    <w:rsid w:val="00CE384A"/>
    <w:rsid w:val="00CE4768"/>
    <w:rsid w:val="00CE4D47"/>
    <w:rsid w:val="00CF0DA3"/>
    <w:rsid w:val="00CF1C15"/>
    <w:rsid w:val="00CF1E3B"/>
    <w:rsid w:val="00CF46F8"/>
    <w:rsid w:val="00CF5E59"/>
    <w:rsid w:val="00D0375E"/>
    <w:rsid w:val="00D03EF9"/>
    <w:rsid w:val="00D114C3"/>
    <w:rsid w:val="00D124D8"/>
    <w:rsid w:val="00D17278"/>
    <w:rsid w:val="00D211C7"/>
    <w:rsid w:val="00D22D3F"/>
    <w:rsid w:val="00D23758"/>
    <w:rsid w:val="00D27890"/>
    <w:rsid w:val="00D30CD2"/>
    <w:rsid w:val="00D363C7"/>
    <w:rsid w:val="00D41752"/>
    <w:rsid w:val="00D41A3E"/>
    <w:rsid w:val="00D421D9"/>
    <w:rsid w:val="00D43154"/>
    <w:rsid w:val="00D43598"/>
    <w:rsid w:val="00D44FCC"/>
    <w:rsid w:val="00D4528A"/>
    <w:rsid w:val="00D50D3F"/>
    <w:rsid w:val="00D51272"/>
    <w:rsid w:val="00D529EE"/>
    <w:rsid w:val="00D57CD8"/>
    <w:rsid w:val="00D730BE"/>
    <w:rsid w:val="00D73BF3"/>
    <w:rsid w:val="00D77FEA"/>
    <w:rsid w:val="00D852A6"/>
    <w:rsid w:val="00D86B98"/>
    <w:rsid w:val="00D942A3"/>
    <w:rsid w:val="00DA0624"/>
    <w:rsid w:val="00DA0D02"/>
    <w:rsid w:val="00DA346A"/>
    <w:rsid w:val="00DA3D1A"/>
    <w:rsid w:val="00DB0295"/>
    <w:rsid w:val="00DB26AF"/>
    <w:rsid w:val="00DB7DEE"/>
    <w:rsid w:val="00DB7FB4"/>
    <w:rsid w:val="00DC1265"/>
    <w:rsid w:val="00DC62B3"/>
    <w:rsid w:val="00DC670D"/>
    <w:rsid w:val="00DD2661"/>
    <w:rsid w:val="00DD4571"/>
    <w:rsid w:val="00DD6774"/>
    <w:rsid w:val="00DD7CE8"/>
    <w:rsid w:val="00DE1770"/>
    <w:rsid w:val="00DE1782"/>
    <w:rsid w:val="00DE1A2B"/>
    <w:rsid w:val="00DE3610"/>
    <w:rsid w:val="00DE3A05"/>
    <w:rsid w:val="00DF1BF0"/>
    <w:rsid w:val="00DF67C2"/>
    <w:rsid w:val="00DF696F"/>
    <w:rsid w:val="00E003B1"/>
    <w:rsid w:val="00E057F7"/>
    <w:rsid w:val="00E06F84"/>
    <w:rsid w:val="00E07A28"/>
    <w:rsid w:val="00E15294"/>
    <w:rsid w:val="00E17C66"/>
    <w:rsid w:val="00E21600"/>
    <w:rsid w:val="00E22801"/>
    <w:rsid w:val="00E26BBE"/>
    <w:rsid w:val="00E32D8D"/>
    <w:rsid w:val="00E36D10"/>
    <w:rsid w:val="00E41D5C"/>
    <w:rsid w:val="00E425EC"/>
    <w:rsid w:val="00E43DB4"/>
    <w:rsid w:val="00E44B89"/>
    <w:rsid w:val="00E45DEB"/>
    <w:rsid w:val="00E501A7"/>
    <w:rsid w:val="00E501E6"/>
    <w:rsid w:val="00E5096C"/>
    <w:rsid w:val="00E52123"/>
    <w:rsid w:val="00E5244F"/>
    <w:rsid w:val="00E60827"/>
    <w:rsid w:val="00E6135A"/>
    <w:rsid w:val="00E61EAB"/>
    <w:rsid w:val="00E65159"/>
    <w:rsid w:val="00E74C9F"/>
    <w:rsid w:val="00E83797"/>
    <w:rsid w:val="00E872B8"/>
    <w:rsid w:val="00E977BE"/>
    <w:rsid w:val="00EA0F39"/>
    <w:rsid w:val="00EA20F4"/>
    <w:rsid w:val="00EA717C"/>
    <w:rsid w:val="00EB4556"/>
    <w:rsid w:val="00EB51DC"/>
    <w:rsid w:val="00EB6D7C"/>
    <w:rsid w:val="00EC1F5C"/>
    <w:rsid w:val="00ED15EB"/>
    <w:rsid w:val="00ED1E2B"/>
    <w:rsid w:val="00ED4464"/>
    <w:rsid w:val="00EE0FB2"/>
    <w:rsid w:val="00EE436E"/>
    <w:rsid w:val="00EE4D30"/>
    <w:rsid w:val="00EE5A8A"/>
    <w:rsid w:val="00EF3EEF"/>
    <w:rsid w:val="00F007B7"/>
    <w:rsid w:val="00F02B25"/>
    <w:rsid w:val="00F03A48"/>
    <w:rsid w:val="00F03DA0"/>
    <w:rsid w:val="00F07086"/>
    <w:rsid w:val="00F0716A"/>
    <w:rsid w:val="00F10552"/>
    <w:rsid w:val="00F10C37"/>
    <w:rsid w:val="00F11328"/>
    <w:rsid w:val="00F24AC3"/>
    <w:rsid w:val="00F24F67"/>
    <w:rsid w:val="00F3050B"/>
    <w:rsid w:val="00F35D33"/>
    <w:rsid w:val="00F36E89"/>
    <w:rsid w:val="00F3714B"/>
    <w:rsid w:val="00F3766B"/>
    <w:rsid w:val="00F40002"/>
    <w:rsid w:val="00F40C22"/>
    <w:rsid w:val="00F440A4"/>
    <w:rsid w:val="00F57BA4"/>
    <w:rsid w:val="00F66CA7"/>
    <w:rsid w:val="00F73C13"/>
    <w:rsid w:val="00F73F6A"/>
    <w:rsid w:val="00F816A6"/>
    <w:rsid w:val="00F82DD4"/>
    <w:rsid w:val="00FA19B5"/>
    <w:rsid w:val="00FA3020"/>
    <w:rsid w:val="00FA32F1"/>
    <w:rsid w:val="00FB184D"/>
    <w:rsid w:val="00FB7AE7"/>
    <w:rsid w:val="00FC1CF2"/>
    <w:rsid w:val="00FC3BC5"/>
    <w:rsid w:val="00FC682E"/>
    <w:rsid w:val="00FD005F"/>
    <w:rsid w:val="00FD028B"/>
    <w:rsid w:val="00FD3182"/>
    <w:rsid w:val="00FD3DA7"/>
    <w:rsid w:val="00FD4D3B"/>
    <w:rsid w:val="00FD6E13"/>
    <w:rsid w:val="00FE5026"/>
    <w:rsid w:val="00FE7F3A"/>
    <w:rsid w:val="00FF059B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FCC55"/>
  <w15:docId w15:val="{EEB159D5-3A4B-4171-AB88-10C20D604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6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267F"/>
    <w:pPr>
      <w:ind w:left="720"/>
      <w:contextualSpacing/>
    </w:pPr>
    <w:rPr>
      <w:lang w:val="ru-RU"/>
    </w:rPr>
  </w:style>
  <w:style w:type="paragraph" w:styleId="Footer">
    <w:name w:val="footer"/>
    <w:basedOn w:val="Normal"/>
    <w:link w:val="FooterChar"/>
    <w:uiPriority w:val="99"/>
    <w:unhideWhenUsed/>
    <w:rsid w:val="004326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267F"/>
  </w:style>
  <w:style w:type="paragraph" w:styleId="BalloonText">
    <w:name w:val="Balloon Text"/>
    <w:basedOn w:val="Normal"/>
    <w:link w:val="BalloonTextChar"/>
    <w:uiPriority w:val="99"/>
    <w:semiHidden/>
    <w:unhideWhenUsed/>
    <w:rsid w:val="00945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6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86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9"/>
    </mc:Choice>
    <mc:Fallback>
      <c:style val="29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percent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-1.7569546120058583E-2"/>
                  <c:y val="-9.300162752848175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805-4988-8DA0-1554505F23E3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Лист1!$A$2:$A$12</c:f>
              <c:strCache>
                <c:ptCount val="11"/>
                <c:pt idx="0">
                  <c:v>Արագածոտն</c:v>
                </c:pt>
                <c:pt idx="1">
                  <c:v>Արարատ</c:v>
                </c:pt>
                <c:pt idx="2">
                  <c:v>Արմավիր</c:v>
                </c:pt>
                <c:pt idx="3">
                  <c:v>Գեղարքունիք</c:v>
                </c:pt>
                <c:pt idx="4">
                  <c:v>Լոռի</c:v>
                </c:pt>
                <c:pt idx="5">
                  <c:v>Կոտայք</c:v>
                </c:pt>
                <c:pt idx="6">
                  <c:v>Շիրակ</c:v>
                </c:pt>
                <c:pt idx="7">
                  <c:v>Սյունիք</c:v>
                </c:pt>
                <c:pt idx="8">
                  <c:v>Վայոց ձոր</c:v>
                </c:pt>
                <c:pt idx="9">
                  <c:v>Տավուշ</c:v>
                </c:pt>
                <c:pt idx="10">
                  <c:v>Երևան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0" formatCode="0.0">
                  <c:v>5.2</c:v>
                </c:pt>
                <c:pt idx="1">
                  <c:v>9.6</c:v>
                </c:pt>
                <c:pt idx="2">
                  <c:v>5.5</c:v>
                </c:pt>
                <c:pt idx="3">
                  <c:v>3.9</c:v>
                </c:pt>
                <c:pt idx="4">
                  <c:v>6.2</c:v>
                </c:pt>
                <c:pt idx="5">
                  <c:v>8.9</c:v>
                </c:pt>
                <c:pt idx="6">
                  <c:v>6</c:v>
                </c:pt>
                <c:pt idx="7">
                  <c:v>2.2000000000000002</c:v>
                </c:pt>
                <c:pt idx="8">
                  <c:v>0.7</c:v>
                </c:pt>
                <c:pt idx="9">
                  <c:v>2.9</c:v>
                </c:pt>
                <c:pt idx="10">
                  <c:v>4.0999999999999996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B46-48C2-8E5F-2DBFE8A1276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6">
                <a:lumMod val="60000"/>
                <a:lumOff val="4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Лист1!$A$2:$A$12</c:f>
              <c:strCache>
                <c:ptCount val="11"/>
                <c:pt idx="0">
                  <c:v>Արագածոտն</c:v>
                </c:pt>
                <c:pt idx="1">
                  <c:v>Արարատ</c:v>
                </c:pt>
                <c:pt idx="2">
                  <c:v>Արմավիր</c:v>
                </c:pt>
                <c:pt idx="3">
                  <c:v>Գեղարքունիք</c:v>
                </c:pt>
                <c:pt idx="4">
                  <c:v>Լոռի</c:v>
                </c:pt>
                <c:pt idx="5">
                  <c:v>Կոտայք</c:v>
                </c:pt>
                <c:pt idx="6">
                  <c:v>Շիրակ</c:v>
                </c:pt>
                <c:pt idx="7">
                  <c:v>Սյունիք</c:v>
                </c:pt>
                <c:pt idx="8">
                  <c:v>Վայոց ձոր</c:v>
                </c:pt>
                <c:pt idx="9">
                  <c:v>Տավուշ</c:v>
                </c:pt>
                <c:pt idx="10">
                  <c:v>Երևան</c:v>
                </c:pt>
              </c:strCache>
            </c:strRef>
          </c:cat>
          <c:val>
            <c:numRef>
              <c:f>Лист1!$C$2:$C$12</c:f>
              <c:numCache>
                <c:formatCode>General</c:formatCode>
                <c:ptCount val="11"/>
                <c:pt idx="0" formatCode="0.0">
                  <c:v>2.9</c:v>
                </c:pt>
                <c:pt idx="1">
                  <c:v>4.4000000000000004</c:v>
                </c:pt>
                <c:pt idx="2">
                  <c:v>3.3</c:v>
                </c:pt>
                <c:pt idx="3">
                  <c:v>3</c:v>
                </c:pt>
                <c:pt idx="4">
                  <c:v>4.2</c:v>
                </c:pt>
                <c:pt idx="5">
                  <c:v>7.1</c:v>
                </c:pt>
                <c:pt idx="6">
                  <c:v>3.2</c:v>
                </c:pt>
                <c:pt idx="7">
                  <c:v>2.2000000000000002</c:v>
                </c:pt>
                <c:pt idx="8">
                  <c:v>0.4</c:v>
                </c:pt>
                <c:pt idx="9">
                  <c:v>1.2</c:v>
                </c:pt>
                <c:pt idx="10">
                  <c:v>3.2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B46-48C2-8E5F-2DBFE8A127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pyramid"/>
        <c:axId val="173303296"/>
        <c:axId val="182006272"/>
        <c:axId val="0"/>
      </c:bar3DChart>
      <c:catAx>
        <c:axId val="1733032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182006272"/>
        <c:crosses val="autoZero"/>
        <c:auto val="1"/>
        <c:lblAlgn val="ctr"/>
        <c:lblOffset val="100"/>
        <c:noMultiLvlLbl val="0"/>
      </c:catAx>
      <c:valAx>
        <c:axId val="18200627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173303296"/>
        <c:crosses val="autoZero"/>
        <c:crossBetween val="between"/>
      </c:valAx>
    </c:plotArea>
    <c:legend>
      <c:legendPos val="r"/>
      <c:overlay val="0"/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304870093022859E-2"/>
          <c:y val="0.13392229614071449"/>
          <c:w val="0.92501242111786408"/>
          <c:h val="0.5629635062740444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կին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Արագածոտն</c:v>
                </c:pt>
                <c:pt idx="1">
                  <c:v>Արարատ</c:v>
                </c:pt>
                <c:pt idx="2">
                  <c:v>Արմավիր</c:v>
                </c:pt>
                <c:pt idx="3">
                  <c:v>Գեղարքունիք</c:v>
                </c:pt>
                <c:pt idx="4">
                  <c:v>Լոռի</c:v>
                </c:pt>
                <c:pt idx="5">
                  <c:v>Կոտայք</c:v>
                </c:pt>
                <c:pt idx="6">
                  <c:v>Շիրակ</c:v>
                </c:pt>
                <c:pt idx="7">
                  <c:v>Սյունիք</c:v>
                </c:pt>
                <c:pt idx="8">
                  <c:v>Վայոց ձոր</c:v>
                </c:pt>
                <c:pt idx="9">
                  <c:v>Տավուշ</c:v>
                </c:pt>
                <c:pt idx="10">
                  <c:v>Երևան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0.9</c:v>
                </c:pt>
                <c:pt idx="1">
                  <c:v>1.6</c:v>
                </c:pt>
                <c:pt idx="2">
                  <c:v>1.2</c:v>
                </c:pt>
                <c:pt idx="3">
                  <c:v>1.6</c:v>
                </c:pt>
                <c:pt idx="4" formatCode="0.0">
                  <c:v>2.2000000000000002</c:v>
                </c:pt>
                <c:pt idx="5" formatCode="0.0">
                  <c:v>3.2</c:v>
                </c:pt>
                <c:pt idx="6">
                  <c:v>1.6</c:v>
                </c:pt>
                <c:pt idx="7">
                  <c:v>1.1000000000000001</c:v>
                </c:pt>
                <c:pt idx="8">
                  <c:v>0.2</c:v>
                </c:pt>
                <c:pt idx="9">
                  <c:v>0.7</c:v>
                </c:pt>
                <c:pt idx="10">
                  <c:v>1.6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C1C-412F-8606-153F0FEBA26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տղամարդ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Արագածոտն</c:v>
                </c:pt>
                <c:pt idx="1">
                  <c:v>Արարատ</c:v>
                </c:pt>
                <c:pt idx="2">
                  <c:v>Արմավիր</c:v>
                </c:pt>
                <c:pt idx="3">
                  <c:v>Գեղարքունիք</c:v>
                </c:pt>
                <c:pt idx="4">
                  <c:v>Լոռի</c:v>
                </c:pt>
                <c:pt idx="5">
                  <c:v>Կոտայք</c:v>
                </c:pt>
                <c:pt idx="6">
                  <c:v>Շիրակ</c:v>
                </c:pt>
                <c:pt idx="7">
                  <c:v>Սյունիք</c:v>
                </c:pt>
                <c:pt idx="8">
                  <c:v>Վայոց ձոր</c:v>
                </c:pt>
                <c:pt idx="9">
                  <c:v>Տավուշ</c:v>
                </c:pt>
                <c:pt idx="10">
                  <c:v>Երևան</c:v>
                </c:pt>
              </c:strCache>
            </c:strRef>
          </c:cat>
          <c:val>
            <c:numRef>
              <c:f>Лист1!$C$2:$C$12</c:f>
              <c:numCache>
                <c:formatCode>General</c:formatCode>
                <c:ptCount val="11"/>
                <c:pt idx="0">
                  <c:v>0.79999999999999993</c:v>
                </c:pt>
                <c:pt idx="1">
                  <c:v>1</c:v>
                </c:pt>
                <c:pt idx="2">
                  <c:v>0.8</c:v>
                </c:pt>
                <c:pt idx="3">
                  <c:v>1.1000000000000001</c:v>
                </c:pt>
                <c:pt idx="4">
                  <c:v>1.5</c:v>
                </c:pt>
                <c:pt idx="5">
                  <c:v>2</c:v>
                </c:pt>
                <c:pt idx="6">
                  <c:v>0.79999999999999982</c:v>
                </c:pt>
                <c:pt idx="7">
                  <c:v>0.59999999999999987</c:v>
                </c:pt>
                <c:pt idx="8">
                  <c:v>9.9999999999999978E-2</c:v>
                </c:pt>
                <c:pt idx="9">
                  <c:v>0.40000000000000013</c:v>
                </c:pt>
                <c:pt idx="10">
                  <c:v>0.79999999999999982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C1C-412F-8606-153F0FEBA26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47"/>
        <c:axId val="181934080"/>
        <c:axId val="182006848"/>
      </c:barChart>
      <c:lineChart>
        <c:grouping val="standard"/>
        <c:varyColors val="0"/>
        <c:ser>
          <c:idx val="2"/>
          <c:order val="2"/>
          <c:tx>
            <c:strRef>
              <c:f>Лист1!$D$1</c:f>
              <c:strCache>
                <c:ptCount val="1"/>
                <c:pt idx="0">
                  <c:v>ընդամենը</c:v>
                </c:pt>
              </c:strCache>
            </c:strRef>
          </c:tx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Արագածոտն</c:v>
                </c:pt>
                <c:pt idx="1">
                  <c:v>Արարատ</c:v>
                </c:pt>
                <c:pt idx="2">
                  <c:v>Արմավիր</c:v>
                </c:pt>
                <c:pt idx="3">
                  <c:v>Գեղարքունիք</c:v>
                </c:pt>
                <c:pt idx="4">
                  <c:v>Լոռի</c:v>
                </c:pt>
                <c:pt idx="5">
                  <c:v>Կոտայք</c:v>
                </c:pt>
                <c:pt idx="6">
                  <c:v>Շիրակ</c:v>
                </c:pt>
                <c:pt idx="7">
                  <c:v>Սյունիք</c:v>
                </c:pt>
                <c:pt idx="8">
                  <c:v>Վայոց ձոր</c:v>
                </c:pt>
                <c:pt idx="9">
                  <c:v>Տավուշ</c:v>
                </c:pt>
                <c:pt idx="10">
                  <c:v>Երևան</c:v>
                </c:pt>
              </c:strCache>
            </c:strRef>
          </c:cat>
          <c:val>
            <c:numRef>
              <c:f>Лист1!$D$2:$D$12</c:f>
              <c:numCache>
                <c:formatCode>General</c:formatCode>
                <c:ptCount val="11"/>
                <c:pt idx="0" formatCode="0.0">
                  <c:v>1.7</c:v>
                </c:pt>
                <c:pt idx="1">
                  <c:v>2.6</c:v>
                </c:pt>
                <c:pt idx="2">
                  <c:v>2</c:v>
                </c:pt>
                <c:pt idx="3">
                  <c:v>2.7</c:v>
                </c:pt>
                <c:pt idx="4" formatCode="0.0">
                  <c:v>3.7</c:v>
                </c:pt>
                <c:pt idx="5" formatCode="0.0">
                  <c:v>5.2</c:v>
                </c:pt>
                <c:pt idx="6">
                  <c:v>2.4</c:v>
                </c:pt>
                <c:pt idx="7">
                  <c:v>1.7</c:v>
                </c:pt>
                <c:pt idx="8">
                  <c:v>0.3</c:v>
                </c:pt>
                <c:pt idx="9">
                  <c:v>1.1000000000000001</c:v>
                </c:pt>
                <c:pt idx="10">
                  <c:v>2.4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8C1C-412F-8606-153F0FEBA2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81934080"/>
        <c:axId val="182006848"/>
      </c:lineChart>
      <c:catAx>
        <c:axId val="1819340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 b="1" i="0"/>
            </a:pPr>
            <a:endParaRPr lang="ru-RU"/>
          </a:p>
        </c:txPr>
        <c:crossAx val="182006848"/>
        <c:crosses val="autoZero"/>
        <c:auto val="1"/>
        <c:lblAlgn val="ctr"/>
        <c:lblOffset val="100"/>
        <c:noMultiLvlLbl val="0"/>
      </c:catAx>
      <c:valAx>
        <c:axId val="182006848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181934080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55249899058367036"/>
          <c:y val="0.91501984696096306"/>
          <c:w val="0.42445543629560034"/>
          <c:h val="8.4980153054786595E-2"/>
        </c:manualLayout>
      </c:layout>
      <c:overlay val="0"/>
      <c:txPr>
        <a:bodyPr rot="0" vert="horz"/>
        <a:lstStyle/>
        <a:p>
          <a:pPr>
            <a:defRPr b="1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42"/>
    </mc:Choice>
    <mc:Fallback>
      <c:style val="42"/>
    </mc:Fallback>
  </mc:AlternateContent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4258154036477924E-2"/>
          <c:y val="9.7741212880122413E-2"/>
          <c:w val="0.54296825141755245"/>
          <c:h val="0.83139148772784188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Column1</c:v>
                </c:pt>
              </c:strCache>
            </c:strRef>
          </c:tx>
          <c:dLbls>
            <c:dLbl>
              <c:idx val="0"/>
              <c:layout>
                <c:manualLayout>
                  <c:x val="-1.0348551614534506E-2"/>
                  <c:y val="-6.326276838346026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10.7%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19C3-4486-B2EC-9E928EE32826}"/>
                </c:ext>
              </c:extLst>
            </c:dLbl>
            <c:dLbl>
              <c:idx val="1"/>
              <c:layout>
                <c:manualLayout>
                  <c:x val="1.3384270921586571E-2"/>
                  <c:y val="1.149073923011531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12.5%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19C3-4486-B2EC-9E928EE32826}"/>
                </c:ext>
              </c:extLst>
            </c:dLbl>
            <c:dLbl>
              <c:idx val="2"/>
              <c:layout>
                <c:manualLayout>
                  <c:x val="-1.2424898706423663E-2"/>
                  <c:y val="2.984204439233826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3.6%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19C3-4486-B2EC-9E928EE32826}"/>
                </c:ext>
              </c:extLst>
            </c:dLbl>
            <c:dLbl>
              <c:idx val="3"/>
              <c:layout>
                <c:manualLayout>
                  <c:x val="5.4294924109876942E-2"/>
                  <c:y val="0.11155548304553534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61.4%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19C3-4486-B2EC-9E928EE32826}"/>
                </c:ext>
              </c:extLst>
            </c:dLbl>
            <c:dLbl>
              <c:idx val="4"/>
              <c:layout>
                <c:manualLayout>
                  <c:x val="2.9380955546534769E-2"/>
                  <c:y val="-2.420697412823397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11.8%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19C3-4486-B2EC-9E928EE32826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Sheet1!$A$2:$A$6</c:f>
              <c:strCache>
                <c:ptCount val="5"/>
                <c:pt idx="0">
                  <c:v>բարձրագույն</c:v>
                </c:pt>
                <c:pt idx="1">
                  <c:v>միջին մասնագիտական </c:v>
                </c:pt>
                <c:pt idx="2">
                  <c:v>նախնական մասնագիտական</c:v>
                </c:pt>
                <c:pt idx="3">
                  <c:v>ընդհանուր միջնակարգ</c:v>
                </c:pt>
                <c:pt idx="4">
                  <c:v>հատուկ ընդհանուր, հիմնական ընդհանուր և տարրական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10.5</c:v>
                </c:pt>
                <c:pt idx="1">
                  <c:v>12.7</c:v>
                </c:pt>
                <c:pt idx="2">
                  <c:v>3.9</c:v>
                </c:pt>
                <c:pt idx="3">
                  <c:v>60.9</c:v>
                </c:pt>
                <c:pt idx="4" formatCode="0.0;[Red]0.0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E78D-4C6C-BE40-91987CBA82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800"/>
            </a:pPr>
            <a:endParaRPr lang="ru-RU"/>
          </a:p>
        </c:txPr>
      </c:legendEntry>
      <c:layout>
        <c:manualLayout>
          <c:xMode val="edge"/>
          <c:yMode val="edge"/>
          <c:x val="0.64368487529861718"/>
          <c:y val="8.7565078955294529E-3"/>
          <c:w val="0.35631512470138282"/>
          <c:h val="0.97756030221472279"/>
        </c:manualLayout>
      </c:layout>
      <c:overlay val="1"/>
      <c:txPr>
        <a:bodyPr/>
        <a:lstStyle/>
        <a:p>
          <a:pPr>
            <a:defRPr sz="800"/>
          </a:pPr>
          <a:endParaRPr lang="ru-RU"/>
        </a:p>
      </c:txPr>
    </c:legend>
    <c:plotVisOnly val="1"/>
    <c:dispBlanksAs val="zero"/>
    <c:showDLblsOverMax val="0"/>
  </c:chart>
  <c:spPr>
    <a:gradFill rotWithShape="1">
      <a:gsLst>
        <a:gs pos="0">
          <a:schemeClr val="accent1">
            <a:tint val="50000"/>
            <a:satMod val="300000"/>
          </a:schemeClr>
        </a:gs>
        <a:gs pos="35000">
          <a:schemeClr val="accent1">
            <a:tint val="37000"/>
            <a:satMod val="300000"/>
          </a:schemeClr>
        </a:gs>
        <a:gs pos="100000">
          <a:schemeClr val="accent1">
            <a:tint val="15000"/>
            <a:satMod val="350000"/>
          </a:schemeClr>
        </a:gs>
      </a:gsLst>
      <a:lin ang="16200000" scaled="1"/>
    </a:gradFill>
    <a:ln w="9525" cap="flat" cmpd="sng" algn="ctr">
      <a:solidFill>
        <a:schemeClr val="accent1">
          <a:shade val="95000"/>
          <a:satMod val="105000"/>
        </a:schemeClr>
      </a:solidFill>
      <a:prstDash val="solid"/>
    </a:ln>
    <a:effectLst>
      <a:outerShdw blurRad="40000" dist="20000" dir="5400000" rotWithShape="0">
        <a:srgbClr val="000000">
          <a:alpha val="38000"/>
        </a:srgbClr>
      </a:outerShdw>
    </a:effectLst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42"/>
    </mc:Choice>
    <mc:Fallback>
      <c:style val="4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1-3FD6-4002-BEB0-FA3040160A60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3-3FD6-4002-BEB0-FA3040160A60}"/>
              </c:ext>
            </c:extLst>
          </c:dPt>
          <c:dLbls>
            <c:dLbl>
              <c:idx val="0"/>
              <c:layout>
                <c:manualLayout>
                  <c:x val="-0.10624410266473699"/>
                  <c:y val="0.14522397029138481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15.4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3FD6-4002-BEB0-FA3040160A60}"/>
                </c:ext>
              </c:extLst>
            </c:dLbl>
            <c:dLbl>
              <c:idx val="1"/>
              <c:layout>
                <c:manualLayout>
                  <c:x val="0.14305557599692562"/>
                  <c:y val="-0.23549404661012296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84.6%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3FD6-4002-BEB0-FA3040160A60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16-29</c:v>
                </c:pt>
                <c:pt idx="1">
                  <c:v>30 և բարձր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0.152</c:v>
                </c:pt>
                <c:pt idx="1">
                  <c:v>0.82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FD6-4002-BEB0-FA3040160A60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solidFill>
          <a:schemeClr val="accent3"/>
        </a:solidFill>
        <a:ln w="25400" cap="flat" cmpd="sng" algn="ctr">
          <a:solidFill>
            <a:schemeClr val="accent3">
              <a:shade val="50000"/>
            </a:schemeClr>
          </a:solidFill>
          <a:prstDash val="solid"/>
        </a:ln>
        <a:effectLst/>
      </c:spPr>
    </c:plotArea>
    <c:legend>
      <c:legendPos val="r"/>
      <c:overlay val="0"/>
    </c:legend>
    <c:plotVisOnly val="1"/>
    <c:dispBlanksAs val="zero"/>
    <c:showDLblsOverMax val="0"/>
  </c:chart>
  <c:spPr>
    <a:gradFill rotWithShape="1">
      <a:gsLst>
        <a:gs pos="0">
          <a:schemeClr val="accent3">
            <a:shade val="51000"/>
            <a:satMod val="130000"/>
          </a:schemeClr>
        </a:gs>
        <a:gs pos="80000">
          <a:schemeClr val="accent3">
            <a:shade val="93000"/>
            <a:satMod val="130000"/>
          </a:schemeClr>
        </a:gs>
        <a:gs pos="100000">
          <a:schemeClr val="accent3">
            <a:shade val="94000"/>
            <a:satMod val="135000"/>
          </a:schemeClr>
        </a:gs>
      </a:gsLst>
      <a:lin ang="16200000" scaled="0"/>
    </a:gradFill>
    <a:ln>
      <a:noFill/>
    </a:ln>
    <a:effectLst>
      <a:outerShdw blurRad="40000" dist="23000" dir="5400000" rotWithShape="0">
        <a:srgbClr val="000000">
          <a:alpha val="35000"/>
        </a:srgbClr>
      </a:outerShdw>
    </a:effectLst>
    <a:scene3d>
      <a:camera prst="orthographicFront">
        <a:rot lat="0" lon="0" rev="0"/>
      </a:camera>
      <a:lightRig rig="threePt" dir="t">
        <a:rot lat="0" lon="0" rev="1200000"/>
      </a:lightRig>
    </a:scene3d>
    <a:sp3d>
      <a:bevelT w="63500" h="25400"/>
    </a:sp3d>
  </c:spPr>
  <c:txPr>
    <a:bodyPr/>
    <a:lstStyle/>
    <a:p>
      <a:pPr>
        <a:defRPr>
          <a:solidFill>
            <a:schemeClr val="lt1"/>
          </a:solidFill>
          <a:latin typeface="+mn-lt"/>
          <a:ea typeface="+mn-ea"/>
          <a:cs typeface="+mn-cs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38"/>
    </mc:Choice>
    <mc:Fallback>
      <c:style val="38"/>
    </mc:Fallback>
  </mc:AlternateContent>
  <c:chart>
    <c:autoTitleDeleted val="1"/>
    <c:view3D>
      <c:rotX val="15"/>
      <c:rotY val="20"/>
      <c:rAngAx val="0"/>
    </c:view3D>
    <c:floor>
      <c:thickness val="0"/>
    </c:floor>
    <c:sideWall>
      <c:thickness val="0"/>
      <c:spPr>
        <a:gradFill rotWithShape="1">
          <a:gsLst>
            <a:gs pos="0">
              <a:schemeClr val="accent6">
                <a:tint val="50000"/>
                <a:satMod val="300000"/>
              </a:schemeClr>
            </a:gs>
            <a:gs pos="35000">
              <a:schemeClr val="accent6">
                <a:tint val="37000"/>
                <a:satMod val="300000"/>
              </a:schemeClr>
            </a:gs>
            <a:gs pos="100000">
              <a:schemeClr val="accent6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c:spPr>
    </c:sideWall>
    <c:backWall>
      <c:thickness val="0"/>
      <c:spPr>
        <a:gradFill rotWithShape="1">
          <a:gsLst>
            <a:gs pos="0">
              <a:schemeClr val="accent6">
                <a:tint val="50000"/>
                <a:satMod val="300000"/>
              </a:schemeClr>
            </a:gs>
            <a:gs pos="35000">
              <a:schemeClr val="accent6">
                <a:tint val="37000"/>
                <a:satMod val="300000"/>
              </a:schemeClr>
            </a:gs>
            <a:gs pos="100000">
              <a:schemeClr val="accent6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c:spPr>
    </c:backWall>
    <c:plotArea>
      <c:layout>
        <c:manualLayout>
          <c:layoutTarget val="inner"/>
          <c:xMode val="edge"/>
          <c:yMode val="edge"/>
          <c:x val="8.88587468135629E-2"/>
          <c:y val="3.7559495454527254E-2"/>
          <c:w val="0.86473860578748463"/>
          <c:h val="0.60239304167696528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Column1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</a:schemeClr>
            </a:solidFill>
          </c:spPr>
          <c:invertIfNegative val="0"/>
          <c:dLbls>
            <c:dLbl>
              <c:idx val="3"/>
              <c:layout>
                <c:manualLayout>
                  <c:x val="4.4569333413475576E-3"/>
                  <c:y val="2.34958289449487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31D-4BFF-A408-AAE149D53579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664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82AF-476A-8134-EC96AF395828}"/>
                </c:ext>
              </c:extLst>
            </c:dLbl>
            <c:dLbl>
              <c:idx val="6"/>
              <c:layout>
                <c:manualLayout>
                  <c:x val="0"/>
                  <c:y val="5.0838840874428059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299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191071299573792E-2"/>
                      <c:h val="7.4150651097438444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1-82AF-476A-8134-EC96AF395828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260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82AF-476A-8134-EC96AF395828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82AF-476A-8134-EC96AF395828}"/>
                </c:ext>
              </c:extLst>
            </c:dLbl>
            <c:dLbl>
              <c:idx val="9"/>
              <c:layout>
                <c:manualLayout>
                  <c:x val="1.5451472718493342E-2"/>
                  <c:y val="5.0838840874428059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291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2761950748430713E-2"/>
                      <c:h val="7.7300657702484704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4-82AF-476A-8134-EC96AF395828}"/>
                </c:ext>
              </c:extLst>
            </c:dLbl>
            <c:dLbl>
              <c:idx val="10"/>
              <c:layout>
                <c:manualLayout>
                  <c:x val="3.8612713246670852E-3"/>
                  <c:y val="-5.6188928341252718E-3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506</a:t>
                    </a:r>
                  </a:p>
                  <a:p>
                    <a:pPr>
                      <a:defRPr/>
                    </a:pPr>
                    <a:endParaRPr lang="en-US"/>
                  </a:p>
                  <a:p>
                    <a:pPr>
                      <a:defRPr/>
                    </a:pPr>
                    <a:endParaRPr lang="en-US"/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5038951854823066E-2"/>
                      <c:h val="7.4598593325300513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5-82AF-476A-8134-EC96AF395828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Sheet1!$A$2:$A$12</c:f>
              <c:strCache>
                <c:ptCount val="11"/>
                <c:pt idx="0">
                  <c:v>Արագածոտն</c:v>
                </c:pt>
                <c:pt idx="1">
                  <c:v>Արարատ</c:v>
                </c:pt>
                <c:pt idx="2">
                  <c:v>Արմավիր</c:v>
                </c:pt>
                <c:pt idx="3">
                  <c:v>Գեղարքունիք</c:v>
                </c:pt>
                <c:pt idx="4">
                  <c:v>Լոռի</c:v>
                </c:pt>
                <c:pt idx="5">
                  <c:v>Կոտայք</c:v>
                </c:pt>
                <c:pt idx="6">
                  <c:v>Շիրակ</c:v>
                </c:pt>
                <c:pt idx="7">
                  <c:v>Սյունիք</c:v>
                </c:pt>
                <c:pt idx="8">
                  <c:v>Վայոց ձոր</c:v>
                </c:pt>
                <c:pt idx="9">
                  <c:v>Տավուշ</c:v>
                </c:pt>
                <c:pt idx="10">
                  <c:v>Երևան</c:v>
                </c:pt>
              </c:strCache>
            </c:strRef>
          </c:cat>
          <c:val>
            <c:numRef>
              <c:f>Sheet1!$B$2:$B$12</c:f>
              <c:numCache>
                <c:formatCode>General</c:formatCode>
                <c:ptCount val="11"/>
                <c:pt idx="0">
                  <c:v>321</c:v>
                </c:pt>
                <c:pt idx="1">
                  <c:v>489</c:v>
                </c:pt>
                <c:pt idx="2">
                  <c:v>440</c:v>
                </c:pt>
                <c:pt idx="3">
                  <c:v>335</c:v>
                </c:pt>
                <c:pt idx="4">
                  <c:v>344</c:v>
                </c:pt>
                <c:pt idx="5">
                  <c:v>664</c:v>
                </c:pt>
                <c:pt idx="6">
                  <c:v>299</c:v>
                </c:pt>
                <c:pt idx="7">
                  <c:v>260</c:v>
                </c:pt>
                <c:pt idx="8">
                  <c:v>114</c:v>
                </c:pt>
                <c:pt idx="9">
                  <c:v>291</c:v>
                </c:pt>
                <c:pt idx="10">
                  <c:v>506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31D-4BFF-A408-AAE149D5357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45303808"/>
        <c:axId val="48154880"/>
        <c:axId val="272935424"/>
      </c:bar3DChart>
      <c:catAx>
        <c:axId val="4530380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b="1" i="1"/>
            </a:pPr>
            <a:endParaRPr lang="ru-RU"/>
          </a:p>
        </c:txPr>
        <c:crossAx val="48154880"/>
        <c:crosses val="autoZero"/>
        <c:auto val="1"/>
        <c:lblAlgn val="ctr"/>
        <c:lblOffset val="100"/>
        <c:noMultiLvlLbl val="0"/>
      </c:catAx>
      <c:valAx>
        <c:axId val="48154880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extTo"/>
        <c:crossAx val="45303808"/>
        <c:crosses val="autoZero"/>
        <c:crossBetween val="between"/>
      </c:valAx>
      <c:serAx>
        <c:axId val="272935424"/>
        <c:scaling>
          <c:orientation val="minMax"/>
        </c:scaling>
        <c:delete val="1"/>
        <c:axPos val="b"/>
        <c:majorTickMark val="out"/>
        <c:minorTickMark val="none"/>
        <c:tickLblPos val="nextTo"/>
        <c:crossAx val="48154880"/>
        <c:crosses val="autoZero"/>
      </c:serAx>
      <c:spPr>
        <a:gradFill rotWithShape="1">
          <a:gsLst>
            <a:gs pos="0">
              <a:schemeClr val="accent6">
                <a:tint val="50000"/>
                <a:satMod val="300000"/>
              </a:schemeClr>
            </a:gs>
            <a:gs pos="35000">
              <a:schemeClr val="accent6">
                <a:tint val="37000"/>
                <a:satMod val="300000"/>
              </a:schemeClr>
            </a:gs>
            <a:gs pos="100000">
              <a:schemeClr val="accent6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6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c:spPr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744F8-C4FD-4499-B71C-EC2FE7189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914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Karine Hasratyan</dc:creator>
  <cp:lastModifiedBy>Angin Stepanyan</cp:lastModifiedBy>
  <cp:revision>2</cp:revision>
  <cp:lastPrinted>2025-11-13T06:10:00Z</cp:lastPrinted>
  <dcterms:created xsi:type="dcterms:W3CDTF">2026-10-06T05:50:00Z</dcterms:created>
  <dcterms:modified xsi:type="dcterms:W3CDTF">2026-10-06T05:50:00Z</dcterms:modified>
</cp:coreProperties>
</file>